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E8E32" w14:textId="77777777" w:rsidR="00224F1B" w:rsidRDefault="00E543A9">
      <w:r>
        <w:rPr>
          <w:noProof/>
        </w:rPr>
        <mc:AlternateContent>
          <mc:Choice Requires="wps">
            <w:drawing>
              <wp:anchor distT="45720" distB="45720" distL="114300" distR="114300" simplePos="0" relativeHeight="2" behindDoc="0" locked="0" layoutInCell="1" allowOverlap="1" wp14:anchorId="5C82D287" wp14:editId="21D374C3">
                <wp:simplePos x="0" y="0"/>
                <wp:positionH relativeFrom="margin">
                  <wp:posOffset>3245485</wp:posOffset>
                </wp:positionH>
                <wp:positionV relativeFrom="paragraph">
                  <wp:posOffset>635</wp:posOffset>
                </wp:positionV>
                <wp:extent cx="2423160" cy="1221105"/>
                <wp:effectExtent l="0" t="0" r="22860" b="19050"/>
                <wp:wrapSquare wrapText="bothSides"/>
                <wp:docPr id="1" name="Text Box 2"/>
                <wp:cNvGraphicFramePr/>
                <a:graphic xmlns:a="http://schemas.openxmlformats.org/drawingml/2006/main">
                  <a:graphicData uri="http://schemas.microsoft.com/office/word/2010/wordprocessingShape">
                    <wps:wsp>
                      <wps:cNvSpPr/>
                      <wps:spPr>
                        <a:xfrm>
                          <a:off x="0" y="0"/>
                          <a:ext cx="2422440" cy="12204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5E1BCAF9" w14:textId="77777777" w:rsidR="00224F1B" w:rsidRDefault="00E543A9">
                            <w:pPr>
                              <w:pStyle w:val="FrameContents"/>
                            </w:pPr>
                            <w:r>
                              <w:t>Professor B. Oak McCoy</w:t>
                            </w:r>
                          </w:p>
                          <w:p w14:paraId="6B46A552" w14:textId="77777777" w:rsidR="00224F1B" w:rsidRDefault="00E543A9">
                            <w:pPr>
                              <w:pStyle w:val="FrameContents"/>
                            </w:pPr>
                            <w:r>
                              <w:t>Office: Filene 214</w:t>
                            </w:r>
                          </w:p>
                          <w:p w14:paraId="10412617" w14:textId="77777777" w:rsidR="00224F1B" w:rsidRDefault="00E543A9">
                            <w:pPr>
                              <w:pStyle w:val="FrameContents"/>
                            </w:pPr>
                            <w:r>
                              <w:t xml:space="preserve">Office Hours: Mon 1-3:30             </w:t>
                            </w:r>
                            <w:r>
                              <w:tab/>
                            </w:r>
                            <w:r>
                              <w:tab/>
                              <w:t xml:space="preserve"> Wed 2-3:30</w:t>
                            </w:r>
                          </w:p>
                          <w:p w14:paraId="2E5EF807" w14:textId="77777777" w:rsidR="00224F1B" w:rsidRDefault="00E543A9">
                            <w:pPr>
                              <w:pStyle w:val="FrameContents"/>
                            </w:pPr>
                            <w:r>
                              <w:t>Email: bmccoy@skidmore.edu</w:t>
                            </w:r>
                          </w:p>
                        </w:txbxContent>
                      </wps:txbx>
                      <wps:bodyPr>
                        <a:noAutofit/>
                      </wps:bodyPr>
                    </wps:wsp>
                  </a:graphicData>
                </a:graphic>
                <wp14:sizeRelH relativeFrom="margin">
                  <wp14:pctWidth>40000</wp14:pctWidth>
                </wp14:sizeRelH>
              </wp:anchor>
            </w:drawing>
          </mc:Choice>
          <mc:Fallback xmlns="">
            <w:pict>
              <v:rect id="shape_0" ID="Text Box 2" fillcolor="white" stroked="t" style="position:absolute;margin-left:255.55pt;margin-top:0.05pt;width:190.7pt;height:96.05pt;mso-position-horizontal-relative:margin">
                <w10:wrap type="square"/>
                <v:fill o:detectmouseclick="t" type="solid" color2="black"/>
                <v:stroke color="black" weight="9360" joinstyle="miter" endcap="flat"/>
                <v:textbox>
                  <w:txbxContent>
                    <w:p>
                      <w:pPr>
                        <w:pStyle w:val="FrameContents"/>
                        <w:rPr>
                          <w:color w:val="00000A"/>
                        </w:rPr>
                      </w:pPr>
                      <w:r>
                        <w:rPr>
                          <w:color w:val="00000A"/>
                        </w:rPr>
                        <w:t>Professor B. Oak McCoy</w:t>
                      </w:r>
                    </w:p>
                    <w:p>
                      <w:pPr>
                        <w:pStyle w:val="FrameContents"/>
                        <w:rPr>
                          <w:color w:val="00000A"/>
                        </w:rPr>
                      </w:pPr>
                      <w:r>
                        <w:rPr>
                          <w:color w:val="00000A"/>
                        </w:rPr>
                        <w:t>Office: Filene 214</w:t>
                      </w:r>
                    </w:p>
                    <w:p>
                      <w:pPr>
                        <w:pStyle w:val="FrameContents"/>
                        <w:rPr>
                          <w:color w:val="00000A"/>
                        </w:rPr>
                      </w:pPr>
                      <w:r>
                        <w:rPr>
                          <w:color w:val="00000A"/>
                        </w:rPr>
                        <w:t xml:space="preserve">Office Hours: Mon 1-3:30             </w:t>
                        <w:tab/>
                        <w:tab/>
                        <w:t xml:space="preserve"> Wed 2-3:30</w:t>
                      </w:r>
                    </w:p>
                    <w:p>
                      <w:pPr>
                        <w:pStyle w:val="FrameContents"/>
                        <w:spacing w:before="0" w:after="160"/>
                        <w:rPr/>
                      </w:pPr>
                      <w:r>
                        <w:rPr>
                          <w:color w:val="00000A"/>
                        </w:rPr>
                        <w:t>Email: bmccoy@skidmore.edu</w:t>
                      </w:r>
                    </w:p>
                  </w:txbxContent>
                </v:textbox>
              </v:rect>
            </w:pict>
          </mc:Fallback>
        </mc:AlternateContent>
      </w:r>
      <w:r>
        <w:rPr>
          <w:noProof/>
        </w:rPr>
        <mc:AlternateContent>
          <mc:Choice Requires="wps">
            <w:drawing>
              <wp:anchor distT="45720" distB="45720" distL="114300" distR="114300" simplePos="0" relativeHeight="3" behindDoc="0" locked="0" layoutInCell="1" allowOverlap="1" wp14:anchorId="48333003" wp14:editId="6EC5AE64">
                <wp:simplePos x="0" y="0"/>
                <wp:positionH relativeFrom="margin">
                  <wp:posOffset>113030</wp:posOffset>
                </wp:positionH>
                <wp:positionV relativeFrom="paragraph">
                  <wp:posOffset>635</wp:posOffset>
                </wp:positionV>
                <wp:extent cx="2423160" cy="1230630"/>
                <wp:effectExtent l="0" t="0" r="22860" b="28575"/>
                <wp:wrapSquare wrapText="bothSides"/>
                <wp:docPr id="3" name="Text Box 2"/>
                <wp:cNvGraphicFramePr/>
                <a:graphic xmlns:a="http://schemas.openxmlformats.org/drawingml/2006/main">
                  <a:graphicData uri="http://schemas.microsoft.com/office/word/2010/wordprocessingShape">
                    <wps:wsp>
                      <wps:cNvSpPr/>
                      <wps:spPr>
                        <a:xfrm>
                          <a:off x="0" y="0"/>
                          <a:ext cx="2422440" cy="12301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CB869FE" w14:textId="77777777" w:rsidR="00224F1B" w:rsidRDefault="00E543A9">
                            <w:pPr>
                              <w:pStyle w:val="FrameContents"/>
                            </w:pPr>
                            <w:r>
                              <w:t>History of Economic Thought (ec355)</w:t>
                            </w:r>
                          </w:p>
                          <w:p w14:paraId="19C6F21E" w14:textId="77777777" w:rsidR="00224F1B" w:rsidRDefault="00E543A9">
                            <w:pPr>
                              <w:pStyle w:val="FrameContents"/>
                            </w:pPr>
                            <w:r>
                              <w:t>Spring 2019</w:t>
                            </w:r>
                          </w:p>
                          <w:p w14:paraId="00432F43" w14:textId="77777777" w:rsidR="00224F1B" w:rsidRDefault="00E543A9">
                            <w:pPr>
                              <w:pStyle w:val="FrameContents"/>
                            </w:pPr>
                            <w:r>
                              <w:t xml:space="preserve">Wed &amp; Fri 12:20-1:40 </w:t>
                            </w:r>
                          </w:p>
                          <w:p w14:paraId="2C78BFF5" w14:textId="77777777" w:rsidR="00224F1B" w:rsidRDefault="00E543A9">
                            <w:pPr>
                              <w:pStyle w:val="FrameContents"/>
                            </w:pPr>
                            <w:r>
                              <w:t>Harder 103</w:t>
                            </w:r>
                          </w:p>
                          <w:p w14:paraId="2F68F0B3" w14:textId="77777777" w:rsidR="00224F1B" w:rsidRDefault="00224F1B">
                            <w:pPr>
                              <w:pStyle w:val="FrameContents"/>
                            </w:pPr>
                          </w:p>
                        </w:txbxContent>
                      </wps:txbx>
                      <wps:bodyPr>
                        <a:noAutofit/>
                      </wps:bodyPr>
                    </wps:wsp>
                  </a:graphicData>
                </a:graphic>
                <wp14:sizeRelH relativeFrom="margin">
                  <wp14:pctWidth>40000</wp14:pctWidth>
                </wp14:sizeRelH>
              </wp:anchor>
            </w:drawing>
          </mc:Choice>
          <mc:Fallback xmlns="">
            <w:pict>
              <v:rect id="shape_0" ID="Text Box 2" fillcolor="white" stroked="t" style="position:absolute;margin-left:8.9pt;margin-top:0.05pt;width:190.7pt;height:96.8pt;mso-position-horizontal-relative:margin">
                <w10:wrap type="square"/>
                <v:fill o:detectmouseclick="t" type="solid" color2="black"/>
                <v:stroke color="black" weight="9360" joinstyle="miter" endcap="flat"/>
                <v:textbox>
                  <w:txbxContent>
                    <w:p>
                      <w:pPr>
                        <w:pStyle w:val="FrameContents"/>
                        <w:rPr>
                          <w:color w:val="00000A"/>
                        </w:rPr>
                      </w:pPr>
                      <w:r>
                        <w:rPr>
                          <w:color w:val="00000A"/>
                        </w:rPr>
                        <w:t>History of Economic Thought (ec355)</w:t>
                      </w:r>
                    </w:p>
                    <w:p>
                      <w:pPr>
                        <w:pStyle w:val="FrameContents"/>
                        <w:rPr>
                          <w:color w:val="00000A"/>
                        </w:rPr>
                      </w:pPr>
                      <w:r>
                        <w:rPr>
                          <w:color w:val="00000A"/>
                        </w:rPr>
                        <w:t>Spring 2019</w:t>
                      </w:r>
                    </w:p>
                    <w:p>
                      <w:pPr>
                        <w:pStyle w:val="FrameContents"/>
                        <w:rPr>
                          <w:color w:val="00000A"/>
                        </w:rPr>
                      </w:pPr>
                      <w:r>
                        <w:rPr>
                          <w:color w:val="00000A"/>
                        </w:rPr>
                        <w:t xml:space="preserve">Wed &amp; Fri 12:20-1:40 </w:t>
                      </w:r>
                    </w:p>
                    <w:p>
                      <w:pPr>
                        <w:pStyle w:val="FrameContents"/>
                        <w:rPr>
                          <w:color w:val="00000A"/>
                        </w:rPr>
                      </w:pPr>
                      <w:r>
                        <w:rPr>
                          <w:color w:val="00000A"/>
                        </w:rPr>
                        <w:t>Harder 103</w:t>
                      </w:r>
                    </w:p>
                    <w:p>
                      <w:pPr>
                        <w:pStyle w:val="FrameContents"/>
                        <w:spacing w:before="0" w:after="160"/>
                        <w:rPr/>
                      </w:pPr>
                      <w:r>
                        <w:rPr/>
                      </w:r>
                    </w:p>
                  </w:txbxContent>
                </v:textbox>
              </v:rect>
            </w:pict>
          </mc:Fallback>
        </mc:AlternateContent>
      </w:r>
      <w:r>
        <w:t xml:space="preserve">   </w:t>
      </w:r>
    </w:p>
    <w:p w14:paraId="5CD1FFFC" w14:textId="77777777" w:rsidR="00224F1B" w:rsidRDefault="00224F1B"/>
    <w:p w14:paraId="7F564F11" w14:textId="77777777" w:rsidR="00224F1B" w:rsidRDefault="00224F1B"/>
    <w:p w14:paraId="2D244E4A" w14:textId="77777777" w:rsidR="00224F1B" w:rsidRDefault="00224F1B"/>
    <w:p w14:paraId="64DC4452" w14:textId="77777777" w:rsidR="00224F1B" w:rsidRDefault="00224F1B"/>
    <w:p w14:paraId="7135FD04" w14:textId="77777777" w:rsidR="00224F1B" w:rsidRDefault="00E543A9">
      <w:pPr>
        <w:pStyle w:val="Heading1"/>
        <w:rPr>
          <w:sz w:val="28"/>
          <w:szCs w:val="28"/>
        </w:rPr>
      </w:pPr>
      <w:r>
        <w:rPr>
          <w:sz w:val="28"/>
          <w:szCs w:val="28"/>
        </w:rPr>
        <w:t>Description</w:t>
      </w:r>
    </w:p>
    <w:p w14:paraId="3F386CA0" w14:textId="77777777" w:rsidR="00224F1B" w:rsidRDefault="00E543A9">
      <w:r>
        <w:t xml:space="preserve">This course aims to delineate the surplus approach to economics. The surplus approach traces its origins to Sir William Petty in 1660’s and includes key thinkers such as:  Adam Smith, David Ricardo, Karl Marx, </w:t>
      </w:r>
      <w:proofErr w:type="spellStart"/>
      <w:r>
        <w:t>Wassily</w:t>
      </w:r>
      <w:proofErr w:type="spellEnd"/>
      <w:r>
        <w:t xml:space="preserve"> Leontief, Michal </w:t>
      </w:r>
      <w:proofErr w:type="spellStart"/>
      <w:r>
        <w:t>Kalecki</w:t>
      </w:r>
      <w:proofErr w:type="spellEnd"/>
      <w:r>
        <w:t>, Joan Robinso</w:t>
      </w:r>
      <w:r>
        <w:t xml:space="preserve">n, and </w:t>
      </w:r>
      <w:proofErr w:type="spellStart"/>
      <w:r>
        <w:t>Pierro</w:t>
      </w:r>
      <w:proofErr w:type="spellEnd"/>
      <w:r>
        <w:t xml:space="preserve"> Sraffa. The surplus approach primarily concerns itself with the nature of production, origin of profits, determination of prices, distribution of income, accumulation and economic growth, and the stability/demise of capitalism. </w:t>
      </w:r>
    </w:p>
    <w:p w14:paraId="72AC1ECC" w14:textId="77777777" w:rsidR="00224F1B" w:rsidRDefault="00E543A9">
      <w:r>
        <w:t>The developme</w:t>
      </w:r>
      <w:r>
        <w:t>nt of economic thought is presented as a result of historical events and debates within the discipline. In so doing, this course emphasizes the evolution of economic reality and the corresponding evolution of the history of economic thought. The approach u</w:t>
      </w:r>
      <w:r>
        <w:t>tilized in this course encourages a pluralist perspective within a broader historical framework. In seeking to promote more active and collaborative learning, the presentation of the history of economic thought follows two dimensions: the horizontal dimens</w:t>
      </w:r>
      <w:r>
        <w:t>ion considers the chronological order while the vertical dimension considers questions that emphasize the evolution of the discipline throughout history. Effort is made to present the same problems that past thinkers confronted and to retrace the solutions</w:t>
      </w:r>
      <w:r>
        <w:t xml:space="preserve"> and policy prescriptions arrived at in an attempt to animate the models as responses to actual historical events and debates within the discipline. </w:t>
      </w:r>
    </w:p>
    <w:p w14:paraId="50266ECC" w14:textId="77777777" w:rsidR="00224F1B" w:rsidRDefault="00E543A9">
      <w:pPr>
        <w:pStyle w:val="Heading1"/>
        <w:rPr>
          <w:sz w:val="28"/>
          <w:szCs w:val="28"/>
        </w:rPr>
      </w:pPr>
      <w:r>
        <w:rPr>
          <w:sz w:val="28"/>
          <w:szCs w:val="28"/>
        </w:rPr>
        <w:t>Intended Learning Outcomes</w:t>
      </w:r>
    </w:p>
    <w:p w14:paraId="6D755728" w14:textId="77777777" w:rsidR="00224F1B" w:rsidRDefault="00E543A9">
      <w:pPr>
        <w:numPr>
          <w:ilvl w:val="0"/>
          <w:numId w:val="3"/>
        </w:numPr>
      </w:pPr>
      <w:r>
        <w:t>The exposition of competing economic theories to develop critical thinking skil</w:t>
      </w:r>
      <w:r>
        <w:t xml:space="preserve">ls. </w:t>
      </w:r>
    </w:p>
    <w:p w14:paraId="499D8B92" w14:textId="77777777" w:rsidR="00224F1B" w:rsidRDefault="00E543A9">
      <w:pPr>
        <w:numPr>
          <w:ilvl w:val="0"/>
          <w:numId w:val="3"/>
        </w:numPr>
      </w:pPr>
      <w:r>
        <w:t xml:space="preserve">To contextualize learning in an environment which fosters authenticity and pluralism while developing debating and problem-solving skills. </w:t>
      </w:r>
    </w:p>
    <w:p w14:paraId="3C004B90" w14:textId="77777777" w:rsidR="00224F1B" w:rsidRDefault="00E543A9">
      <w:r>
        <w:t>To achieve these goals I urge you to form small study circles for the purposes of collectively studying and ana</w:t>
      </w:r>
      <w:r>
        <w:t xml:space="preserve">lyzing the material. In your studies, ask “why?” Start thinking and stop memorizing. </w:t>
      </w:r>
    </w:p>
    <w:p w14:paraId="725F9FE3" w14:textId="77777777" w:rsidR="00224F1B" w:rsidRDefault="00E543A9">
      <w:pPr>
        <w:pStyle w:val="Heading1"/>
        <w:rPr>
          <w:sz w:val="28"/>
          <w:szCs w:val="28"/>
        </w:rPr>
      </w:pPr>
      <w:r>
        <w:rPr>
          <w:sz w:val="28"/>
          <w:szCs w:val="28"/>
        </w:rPr>
        <w:t>Assessment</w:t>
      </w:r>
    </w:p>
    <w:p w14:paraId="5985B9BB" w14:textId="77777777" w:rsidR="00224F1B" w:rsidRDefault="00E543A9">
      <w:pPr>
        <w:numPr>
          <w:ilvl w:val="0"/>
          <w:numId w:val="2"/>
        </w:numPr>
      </w:pPr>
      <w:r>
        <w:t>Midterm March 20</w:t>
      </w:r>
      <w:r>
        <w:rPr>
          <w:vertAlign w:val="superscript"/>
        </w:rPr>
        <w:t>th</w:t>
      </w:r>
      <w:r>
        <w:t xml:space="preserve"> and is worth 20% of final grade</w:t>
      </w:r>
    </w:p>
    <w:p w14:paraId="7A3314EB" w14:textId="77777777" w:rsidR="00224F1B" w:rsidRDefault="00E543A9">
      <w:pPr>
        <w:numPr>
          <w:ilvl w:val="0"/>
          <w:numId w:val="4"/>
        </w:numPr>
      </w:pPr>
      <w:r>
        <w:t>Paper due April 24</w:t>
      </w:r>
      <w:r>
        <w:rPr>
          <w:vertAlign w:val="superscript"/>
        </w:rPr>
        <w:t>th</w:t>
      </w:r>
      <w:r>
        <w:t xml:space="preserve"> and is worth 40% of final grade</w:t>
      </w:r>
    </w:p>
    <w:p w14:paraId="14B68159" w14:textId="77777777" w:rsidR="00224F1B" w:rsidRDefault="00E543A9">
      <w:pPr>
        <w:numPr>
          <w:ilvl w:val="0"/>
          <w:numId w:val="4"/>
        </w:numPr>
      </w:pPr>
      <w:r>
        <w:t>Final May 6</w:t>
      </w:r>
      <w:r>
        <w:rPr>
          <w:vertAlign w:val="superscript"/>
        </w:rPr>
        <w:t>th</w:t>
      </w:r>
      <w:r>
        <w:t xml:space="preserve"> 1:30-4:30 and is worth 40% of final grade</w:t>
      </w:r>
    </w:p>
    <w:p w14:paraId="388CDE1E" w14:textId="77777777" w:rsidR="00224F1B" w:rsidRDefault="00E543A9">
      <w:pPr>
        <w:pStyle w:val="Heading1"/>
        <w:rPr>
          <w:sz w:val="28"/>
          <w:szCs w:val="28"/>
        </w:rPr>
      </w:pPr>
      <w:r>
        <w:rPr>
          <w:sz w:val="28"/>
          <w:szCs w:val="28"/>
        </w:rPr>
        <w:t>Midterm and Final</w:t>
      </w:r>
    </w:p>
    <w:p w14:paraId="0F31F3E0" w14:textId="77777777" w:rsidR="00224F1B" w:rsidRDefault="00E543A9">
      <w:r>
        <w:t xml:space="preserve">Both Midterm and Final will be given in-class and you will be given the entire period to complete. Questions will come directly from the problem sets that will be distributed ahead of time. </w:t>
      </w:r>
    </w:p>
    <w:p w14:paraId="0A659D16" w14:textId="77777777" w:rsidR="00224F1B" w:rsidRDefault="00224F1B"/>
    <w:p w14:paraId="77481E1F" w14:textId="77777777" w:rsidR="00224F1B" w:rsidRDefault="00E543A9">
      <w:pPr>
        <w:pStyle w:val="Heading1"/>
        <w:rPr>
          <w:sz w:val="28"/>
          <w:szCs w:val="28"/>
        </w:rPr>
      </w:pPr>
      <w:r>
        <w:rPr>
          <w:sz w:val="28"/>
          <w:szCs w:val="28"/>
        </w:rPr>
        <w:lastRenderedPageBreak/>
        <w:t>Term Paper</w:t>
      </w:r>
    </w:p>
    <w:p w14:paraId="24B86FE4" w14:textId="77777777" w:rsidR="00224F1B" w:rsidRDefault="00E543A9">
      <w:r>
        <w:t>Final submissions should not norma</w:t>
      </w:r>
      <w:r>
        <w:t xml:space="preserve">lly exceed 7500 words and should be prefaced by an abstract of no longer than 150 words, together with up to five keywords, and three JEL classifications. </w:t>
      </w:r>
      <w:r>
        <w:t>All papers must be and double spaced (including footnotes and references). Citations in the text shou</w:t>
      </w:r>
      <w:r>
        <w:t xml:space="preserve">ld use the Harvard System of short references (e.g. </w:t>
      </w:r>
      <w:proofErr w:type="spellStart"/>
      <w:r>
        <w:t>Isenman</w:t>
      </w:r>
      <w:proofErr w:type="spellEnd"/>
      <w:r>
        <w:t xml:space="preserve">, 1980, pp. 66-7; Brown, 1975A, 1993B) with a full alphabetical list at the end in the following style: </w:t>
      </w:r>
    </w:p>
    <w:p w14:paraId="52A95591" w14:textId="77777777" w:rsidR="00224F1B" w:rsidRDefault="00E543A9">
      <w:pPr>
        <w:numPr>
          <w:ilvl w:val="0"/>
          <w:numId w:val="5"/>
        </w:numPr>
        <w:tabs>
          <w:tab w:val="left" w:pos="0"/>
        </w:tabs>
      </w:pPr>
      <w:proofErr w:type="spellStart"/>
      <w:r>
        <w:t>Isenman</w:t>
      </w:r>
      <w:proofErr w:type="spellEnd"/>
      <w:r>
        <w:t xml:space="preserve">, P. 1980. Basic needs: the case of Sri Lanka, </w:t>
      </w:r>
      <w:r>
        <w:rPr>
          <w:rStyle w:val="Emphasis"/>
        </w:rPr>
        <w:t xml:space="preserve">World Development </w:t>
      </w:r>
      <w:r>
        <w:t>, vol. 8, no. 3, 237</w:t>
      </w:r>
      <w:r>
        <w:t xml:space="preserve">-58 </w:t>
      </w:r>
    </w:p>
    <w:p w14:paraId="4544906A" w14:textId="77777777" w:rsidR="00224F1B" w:rsidRDefault="00E543A9">
      <w:pPr>
        <w:numPr>
          <w:ilvl w:val="0"/>
          <w:numId w:val="5"/>
        </w:numPr>
        <w:tabs>
          <w:tab w:val="left" w:pos="0"/>
        </w:tabs>
      </w:pPr>
      <w:r>
        <w:t xml:space="preserve">Myrdal, G. 1939. </w:t>
      </w:r>
      <w:r>
        <w:rPr>
          <w:rStyle w:val="Emphasis"/>
        </w:rPr>
        <w:t xml:space="preserve">Monetary Equilibrium </w:t>
      </w:r>
      <w:r>
        <w:t xml:space="preserve">, London, Hodge </w:t>
      </w:r>
    </w:p>
    <w:p w14:paraId="72650C32" w14:textId="77777777" w:rsidR="00224F1B" w:rsidRDefault="00E543A9">
      <w:pPr>
        <w:numPr>
          <w:ilvl w:val="0"/>
          <w:numId w:val="5"/>
        </w:numPr>
        <w:tabs>
          <w:tab w:val="left" w:pos="0"/>
        </w:tabs>
      </w:pPr>
      <w:r>
        <w:t xml:space="preserve">Phillips, A.W.H. 1953. 'Dynamic Models in Economics', PhD Thesis, University of London </w:t>
      </w:r>
    </w:p>
    <w:p w14:paraId="2991C444" w14:textId="77777777" w:rsidR="00224F1B" w:rsidRDefault="00E543A9">
      <w:r>
        <w:t>This research paper should be on any topic of your choice pertaining to the course.</w:t>
      </w:r>
      <w:r>
        <w:t xml:space="preserve"> It need not be on a topi</w:t>
      </w:r>
      <w:r>
        <w:t>c which we’ve covered, however, so long as you clear it with me early on. I would like the paper to be analytical in the sense that you’re delving into the ‘text’ of an economist(s), economic debates, etc. You might also want to survey some of the literatu</w:t>
      </w:r>
      <w:r>
        <w:t>re on current economic problems and how they relate to the history of economics. You should submit a two-page outline and list of sources to me no later than February 22nd. I’m more than glad to discuss your topic over coffee, just drop me an email. Please</w:t>
      </w:r>
      <w:r>
        <w:t xml:space="preserve"> share a draft of your paper with your partner by April 10</w:t>
      </w:r>
      <w:r>
        <w:rPr>
          <w:vertAlign w:val="superscript"/>
        </w:rPr>
        <w:t>th</w:t>
      </w:r>
      <w:r>
        <w:t>. Drafts should be read and returned with extensive comments by April 17</w:t>
      </w:r>
      <w:r>
        <w:rPr>
          <w:vertAlign w:val="superscript"/>
        </w:rPr>
        <w:t>th</w:t>
      </w:r>
      <w:r>
        <w:t>. You will be graded on the quality of your comments. Your final paper will be due by April 24</w:t>
      </w:r>
      <w:r>
        <w:rPr>
          <w:vertAlign w:val="superscript"/>
        </w:rPr>
        <w:t>th</w:t>
      </w:r>
      <w:r>
        <w:t>. Please attach the commen</w:t>
      </w:r>
      <w:r>
        <w:t xml:space="preserve">ts made by your partner with the final paper, as part of your grade will be based on how much of their comments were considered when you revised your draft. Models for your paper might be found in </w:t>
      </w:r>
      <w:r>
        <w:rPr>
          <w:i/>
          <w:iCs/>
        </w:rPr>
        <w:t>History of Political Economy</w:t>
      </w:r>
      <w:r>
        <w:t xml:space="preserve"> (HOPE), the </w:t>
      </w:r>
      <w:r>
        <w:rPr>
          <w:i/>
          <w:iCs/>
        </w:rPr>
        <w:t xml:space="preserve">Journal of the </w:t>
      </w:r>
      <w:r>
        <w:rPr>
          <w:i/>
          <w:iCs/>
        </w:rPr>
        <w:t>History of Economic Thought</w:t>
      </w:r>
      <w:r>
        <w:t xml:space="preserve"> (JHET), and the </w:t>
      </w:r>
      <w:r>
        <w:rPr>
          <w:i/>
        </w:rPr>
        <w:t>European Journal of Political Economy</w:t>
      </w:r>
      <w:r>
        <w:t xml:space="preserve"> (EJPE).</w:t>
      </w:r>
    </w:p>
    <w:p w14:paraId="58231FF8" w14:textId="77777777" w:rsidR="00224F1B" w:rsidRDefault="00E543A9">
      <w:pPr>
        <w:pStyle w:val="Heading1"/>
        <w:rPr>
          <w:rFonts w:ascii="Times New Roman" w:hAnsi="Times New Roman"/>
        </w:rPr>
      </w:pPr>
      <w:r>
        <w:rPr>
          <w:rFonts w:ascii="Times New Roman" w:hAnsi="Times New Roman"/>
          <w:color w:val="0000CC"/>
        </w:rPr>
        <w:t>Grading Scale:</w:t>
      </w:r>
    </w:p>
    <w:tbl>
      <w:tblPr>
        <w:tblW w:w="8640" w:type="dxa"/>
        <w:tblLook w:val="01E0" w:firstRow="1" w:lastRow="1" w:firstColumn="1" w:lastColumn="1" w:noHBand="0" w:noVBand="0"/>
      </w:tblPr>
      <w:tblGrid>
        <w:gridCol w:w="4321"/>
        <w:gridCol w:w="4319"/>
      </w:tblGrid>
      <w:tr w:rsidR="00224F1B" w14:paraId="4CD6D1D8" w14:textId="77777777">
        <w:trPr>
          <w:trHeight w:val="1665"/>
        </w:trPr>
        <w:tc>
          <w:tcPr>
            <w:tcW w:w="4320" w:type="dxa"/>
            <w:shd w:val="clear" w:color="auto" w:fill="auto"/>
          </w:tcPr>
          <w:p w14:paraId="568E60EF" w14:textId="77777777" w:rsidR="00224F1B" w:rsidRDefault="00E543A9">
            <w:pPr>
              <w:ind w:left="720"/>
              <w:rPr>
                <w:rFonts w:ascii="Times New Roman" w:hAnsi="Times New Roman"/>
              </w:rPr>
            </w:pPr>
            <w:r>
              <w:rPr>
                <w:rFonts w:ascii="Times New Roman" w:hAnsi="Times New Roman"/>
                <w:b/>
              </w:rPr>
              <w:t>A</w:t>
            </w:r>
            <w:r>
              <w:rPr>
                <w:rFonts w:ascii="Times New Roman" w:hAnsi="Times New Roman"/>
              </w:rPr>
              <w:tab/>
              <w:t>93% and above</w:t>
            </w:r>
          </w:p>
          <w:p w14:paraId="2F29839F" w14:textId="77777777" w:rsidR="00224F1B" w:rsidRDefault="00E543A9">
            <w:pPr>
              <w:ind w:left="720"/>
              <w:rPr>
                <w:rFonts w:ascii="Times New Roman" w:hAnsi="Times New Roman"/>
              </w:rPr>
            </w:pPr>
            <w:r>
              <w:rPr>
                <w:rFonts w:ascii="Times New Roman" w:hAnsi="Times New Roman"/>
                <w:b/>
              </w:rPr>
              <w:t>A-</w:t>
            </w:r>
            <w:r>
              <w:rPr>
                <w:rFonts w:ascii="Times New Roman" w:hAnsi="Times New Roman"/>
              </w:rPr>
              <w:tab/>
              <w:t>90-92%</w:t>
            </w:r>
          </w:p>
          <w:p w14:paraId="66AB3996" w14:textId="77777777" w:rsidR="00224F1B" w:rsidRDefault="00E543A9">
            <w:pPr>
              <w:ind w:left="720"/>
              <w:rPr>
                <w:rFonts w:ascii="Times New Roman" w:hAnsi="Times New Roman"/>
              </w:rPr>
            </w:pPr>
            <w:r>
              <w:rPr>
                <w:rFonts w:ascii="Times New Roman" w:hAnsi="Times New Roman"/>
                <w:b/>
              </w:rPr>
              <w:t>B+</w:t>
            </w:r>
            <w:r>
              <w:rPr>
                <w:rFonts w:ascii="Times New Roman" w:hAnsi="Times New Roman"/>
              </w:rPr>
              <w:tab/>
              <w:t>87-89%</w:t>
            </w:r>
          </w:p>
          <w:p w14:paraId="51CD0CA1" w14:textId="77777777" w:rsidR="00224F1B" w:rsidRDefault="00E543A9">
            <w:pPr>
              <w:ind w:left="720"/>
              <w:rPr>
                <w:rFonts w:ascii="Times New Roman" w:hAnsi="Times New Roman"/>
              </w:rPr>
            </w:pPr>
            <w:r>
              <w:rPr>
                <w:rFonts w:ascii="Times New Roman" w:hAnsi="Times New Roman"/>
                <w:b/>
              </w:rPr>
              <w:t>B</w:t>
            </w:r>
            <w:r>
              <w:rPr>
                <w:rFonts w:ascii="Times New Roman" w:hAnsi="Times New Roman"/>
              </w:rPr>
              <w:tab/>
              <w:t>83-86%</w:t>
            </w:r>
          </w:p>
          <w:p w14:paraId="426A4DDC" w14:textId="77777777" w:rsidR="00224F1B" w:rsidRDefault="00E543A9">
            <w:pPr>
              <w:ind w:left="720"/>
              <w:rPr>
                <w:rFonts w:ascii="Times New Roman" w:hAnsi="Times New Roman"/>
              </w:rPr>
            </w:pPr>
            <w:r>
              <w:rPr>
                <w:rFonts w:ascii="Times New Roman" w:hAnsi="Times New Roman"/>
                <w:b/>
              </w:rPr>
              <w:t>B-</w:t>
            </w:r>
            <w:r>
              <w:rPr>
                <w:rFonts w:ascii="Times New Roman" w:hAnsi="Times New Roman"/>
              </w:rPr>
              <w:tab/>
              <w:t>80-82%</w:t>
            </w:r>
          </w:p>
          <w:p w14:paraId="0339D4CE" w14:textId="77777777" w:rsidR="00224F1B" w:rsidRDefault="00E543A9">
            <w:pPr>
              <w:ind w:left="720"/>
              <w:rPr>
                <w:rFonts w:ascii="Times New Roman" w:hAnsi="Times New Roman"/>
              </w:rPr>
            </w:pPr>
            <w:r>
              <w:rPr>
                <w:rFonts w:ascii="Times New Roman" w:hAnsi="Times New Roman"/>
                <w:b/>
              </w:rPr>
              <w:t>C+</w:t>
            </w:r>
            <w:r>
              <w:rPr>
                <w:rFonts w:ascii="Times New Roman" w:hAnsi="Times New Roman"/>
              </w:rPr>
              <w:tab/>
              <w:t>77-79%</w:t>
            </w:r>
          </w:p>
        </w:tc>
        <w:tc>
          <w:tcPr>
            <w:tcW w:w="4319" w:type="dxa"/>
            <w:shd w:val="clear" w:color="auto" w:fill="auto"/>
          </w:tcPr>
          <w:p w14:paraId="5CA59B2E" w14:textId="77777777" w:rsidR="00224F1B" w:rsidRDefault="00E543A9">
            <w:pPr>
              <w:ind w:left="720"/>
              <w:rPr>
                <w:rFonts w:ascii="Times New Roman" w:hAnsi="Times New Roman"/>
              </w:rPr>
            </w:pPr>
            <w:r>
              <w:rPr>
                <w:rFonts w:ascii="Times New Roman" w:hAnsi="Times New Roman"/>
                <w:b/>
              </w:rPr>
              <w:t>C</w:t>
            </w:r>
            <w:r>
              <w:rPr>
                <w:rFonts w:ascii="Times New Roman" w:hAnsi="Times New Roman"/>
              </w:rPr>
              <w:tab/>
              <w:t>73-76%</w:t>
            </w:r>
          </w:p>
          <w:p w14:paraId="583F2454" w14:textId="77777777" w:rsidR="00224F1B" w:rsidRDefault="00E543A9">
            <w:pPr>
              <w:ind w:left="720"/>
              <w:rPr>
                <w:rFonts w:ascii="Times New Roman" w:hAnsi="Times New Roman"/>
              </w:rPr>
            </w:pPr>
            <w:r>
              <w:rPr>
                <w:rFonts w:ascii="Times New Roman" w:hAnsi="Times New Roman"/>
                <w:b/>
              </w:rPr>
              <w:t>C-</w:t>
            </w:r>
            <w:r>
              <w:rPr>
                <w:rFonts w:ascii="Times New Roman" w:hAnsi="Times New Roman"/>
              </w:rPr>
              <w:tab/>
              <w:t>70-72%</w:t>
            </w:r>
          </w:p>
          <w:p w14:paraId="09619B96" w14:textId="77777777" w:rsidR="00224F1B" w:rsidRDefault="00E543A9">
            <w:pPr>
              <w:ind w:left="720"/>
              <w:rPr>
                <w:rFonts w:ascii="Times New Roman" w:hAnsi="Times New Roman"/>
              </w:rPr>
            </w:pPr>
            <w:r>
              <w:rPr>
                <w:rFonts w:ascii="Times New Roman" w:hAnsi="Times New Roman"/>
                <w:b/>
              </w:rPr>
              <w:t>D+</w:t>
            </w:r>
            <w:r>
              <w:rPr>
                <w:rFonts w:ascii="Times New Roman" w:hAnsi="Times New Roman"/>
              </w:rPr>
              <w:tab/>
              <w:t>67-69%</w:t>
            </w:r>
          </w:p>
          <w:p w14:paraId="009A80A5" w14:textId="77777777" w:rsidR="00224F1B" w:rsidRDefault="00E543A9">
            <w:pPr>
              <w:ind w:left="720"/>
              <w:rPr>
                <w:rFonts w:ascii="Times New Roman" w:hAnsi="Times New Roman"/>
              </w:rPr>
            </w:pPr>
            <w:r>
              <w:rPr>
                <w:rFonts w:ascii="Times New Roman" w:hAnsi="Times New Roman"/>
                <w:b/>
              </w:rPr>
              <w:t>D</w:t>
            </w:r>
            <w:r>
              <w:rPr>
                <w:rFonts w:ascii="Times New Roman" w:hAnsi="Times New Roman"/>
              </w:rPr>
              <w:tab/>
              <w:t>63-66%</w:t>
            </w:r>
          </w:p>
          <w:p w14:paraId="4245E16E" w14:textId="77777777" w:rsidR="00224F1B" w:rsidRDefault="00E543A9">
            <w:pPr>
              <w:ind w:left="720"/>
              <w:rPr>
                <w:rFonts w:ascii="Times New Roman" w:hAnsi="Times New Roman"/>
              </w:rPr>
            </w:pPr>
            <w:r>
              <w:rPr>
                <w:rFonts w:ascii="Times New Roman" w:hAnsi="Times New Roman"/>
                <w:b/>
              </w:rPr>
              <w:t>D-</w:t>
            </w:r>
            <w:r>
              <w:rPr>
                <w:rFonts w:ascii="Times New Roman" w:hAnsi="Times New Roman"/>
              </w:rPr>
              <w:tab/>
              <w:t>60-62%</w:t>
            </w:r>
          </w:p>
          <w:p w14:paraId="0DE6083D" w14:textId="77777777" w:rsidR="00224F1B" w:rsidRDefault="00E543A9">
            <w:pPr>
              <w:ind w:left="720"/>
              <w:rPr>
                <w:rFonts w:ascii="Times New Roman" w:hAnsi="Times New Roman"/>
              </w:rPr>
            </w:pPr>
            <w:r>
              <w:rPr>
                <w:rFonts w:ascii="Times New Roman" w:hAnsi="Times New Roman"/>
                <w:b/>
              </w:rPr>
              <w:t>F</w:t>
            </w:r>
            <w:r>
              <w:rPr>
                <w:rFonts w:ascii="Times New Roman" w:hAnsi="Times New Roman"/>
              </w:rPr>
              <w:tab/>
              <w:t>59% and below</w:t>
            </w:r>
          </w:p>
        </w:tc>
      </w:tr>
    </w:tbl>
    <w:p w14:paraId="683D2275" w14:textId="77777777" w:rsidR="00224F1B" w:rsidRDefault="00224F1B">
      <w:pPr>
        <w:rPr>
          <w:rFonts w:ascii="Times New Roman" w:hAnsi="Times New Roman"/>
        </w:rPr>
      </w:pPr>
    </w:p>
    <w:p w14:paraId="0C5FDE4A" w14:textId="77777777" w:rsidR="00224F1B" w:rsidRDefault="00E543A9">
      <w:pPr>
        <w:pStyle w:val="Heading1"/>
        <w:rPr>
          <w:sz w:val="28"/>
          <w:szCs w:val="28"/>
        </w:rPr>
      </w:pPr>
      <w:r>
        <w:rPr>
          <w:sz w:val="28"/>
          <w:szCs w:val="28"/>
        </w:rPr>
        <w:t xml:space="preserve">Lecture and Reading </w:t>
      </w:r>
      <w:r>
        <w:rPr>
          <w:sz w:val="28"/>
          <w:szCs w:val="28"/>
        </w:rPr>
        <w:t>Outline</w:t>
      </w:r>
    </w:p>
    <w:p w14:paraId="54DF730E" w14:textId="77777777" w:rsidR="00224F1B" w:rsidRDefault="00E543A9">
      <w:r>
        <w:t>The lecture and readings are designed to not be redundant; rather, these two components of the course are structured to complement each other. There will be critical information in both sources which are not covered in the other. It is imperative t</w:t>
      </w:r>
      <w:r>
        <w:t xml:space="preserve">hat you engage with both the readings and the lectures. </w:t>
      </w:r>
    </w:p>
    <w:p w14:paraId="1B4DC671" w14:textId="77777777" w:rsidR="00224F1B" w:rsidRDefault="00E543A9">
      <w:r>
        <w:t>The two required texts are:</w:t>
      </w:r>
    </w:p>
    <w:p w14:paraId="11C2952D" w14:textId="77777777" w:rsidR="00224F1B" w:rsidRDefault="00E543A9">
      <w:pPr>
        <w:numPr>
          <w:ilvl w:val="0"/>
          <w:numId w:val="1"/>
        </w:numPr>
      </w:pPr>
      <w:r>
        <w:t xml:space="preserve">E.K. Hunt </w:t>
      </w:r>
      <w:r>
        <w:rPr>
          <w:i/>
          <w:iCs/>
        </w:rPr>
        <w:t>History of Economic Thought A Critical Perspective</w:t>
      </w:r>
    </w:p>
    <w:p w14:paraId="70E194B2" w14:textId="77777777" w:rsidR="00224F1B" w:rsidRDefault="00E543A9">
      <w:pPr>
        <w:numPr>
          <w:ilvl w:val="0"/>
          <w:numId w:val="1"/>
        </w:numPr>
      </w:pPr>
      <w:r>
        <w:t xml:space="preserve">Robert </w:t>
      </w:r>
      <w:proofErr w:type="spellStart"/>
      <w:r>
        <w:t>Heilbroner</w:t>
      </w:r>
      <w:proofErr w:type="spellEnd"/>
      <w:r>
        <w:t xml:space="preserve"> </w:t>
      </w:r>
      <w:r>
        <w:rPr>
          <w:i/>
          <w:iCs/>
        </w:rPr>
        <w:t>Teachings from the Worldly Philosophy</w:t>
      </w:r>
    </w:p>
    <w:p w14:paraId="19125718" w14:textId="77777777" w:rsidR="00224F1B" w:rsidRDefault="00E543A9">
      <w:pPr>
        <w:pStyle w:val="Heading1"/>
        <w:rPr>
          <w:sz w:val="28"/>
          <w:szCs w:val="28"/>
        </w:rPr>
      </w:pPr>
      <w:r>
        <w:rPr>
          <w:sz w:val="28"/>
          <w:szCs w:val="28"/>
        </w:rPr>
        <w:lastRenderedPageBreak/>
        <w:t>Schedule</w:t>
      </w:r>
    </w:p>
    <w:p w14:paraId="6FA3F2E1" w14:textId="77777777" w:rsidR="00224F1B" w:rsidRDefault="00224F1B"/>
    <w:tbl>
      <w:tblPr>
        <w:tblW w:w="9488" w:type="dxa"/>
        <w:tblInd w:w="137"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firstRow="1" w:lastRow="0" w:firstColumn="1" w:lastColumn="0" w:noHBand="0" w:noVBand="1"/>
      </w:tblPr>
      <w:tblGrid>
        <w:gridCol w:w="2513"/>
        <w:gridCol w:w="4593"/>
        <w:gridCol w:w="2382"/>
      </w:tblGrid>
      <w:tr w:rsidR="00224F1B" w14:paraId="4CFC1DBC" w14:textId="77777777">
        <w:trPr>
          <w:trHeight w:val="450"/>
        </w:trPr>
        <w:tc>
          <w:tcPr>
            <w:tcW w:w="2513" w:type="dxa"/>
            <w:tcBorders>
              <w:top w:val="single" w:sz="2" w:space="0" w:color="000001"/>
              <w:left w:val="single" w:sz="2" w:space="0" w:color="000001"/>
              <w:bottom w:val="single" w:sz="2" w:space="0" w:color="000001"/>
            </w:tcBorders>
            <w:shd w:val="clear" w:color="auto" w:fill="auto"/>
            <w:tcMar>
              <w:left w:w="48" w:type="dxa"/>
            </w:tcMar>
          </w:tcPr>
          <w:p w14:paraId="7FA9A6A8" w14:textId="77777777" w:rsidR="00224F1B" w:rsidRDefault="00E543A9">
            <w:pPr>
              <w:pStyle w:val="TableContents"/>
              <w:jc w:val="center"/>
            </w:pPr>
            <w:r>
              <w:t>Dates</w:t>
            </w:r>
          </w:p>
        </w:tc>
        <w:tc>
          <w:tcPr>
            <w:tcW w:w="4593" w:type="dxa"/>
            <w:tcBorders>
              <w:top w:val="single" w:sz="2" w:space="0" w:color="000001"/>
              <w:left w:val="single" w:sz="2" w:space="0" w:color="000001"/>
              <w:bottom w:val="single" w:sz="2" w:space="0" w:color="000001"/>
            </w:tcBorders>
            <w:shd w:val="clear" w:color="auto" w:fill="auto"/>
            <w:tcMar>
              <w:left w:w="48" w:type="dxa"/>
            </w:tcMar>
          </w:tcPr>
          <w:p w14:paraId="2A6B843A" w14:textId="77777777" w:rsidR="00224F1B" w:rsidRDefault="00E543A9">
            <w:pPr>
              <w:pStyle w:val="TableContents"/>
              <w:jc w:val="center"/>
            </w:pPr>
            <w:r>
              <w:t>Topic</w:t>
            </w:r>
          </w:p>
        </w:tc>
        <w:tc>
          <w:tcPr>
            <w:tcW w:w="238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79BC6F05" w14:textId="77777777" w:rsidR="00224F1B" w:rsidRDefault="00E543A9">
            <w:pPr>
              <w:pStyle w:val="TableContents"/>
              <w:jc w:val="center"/>
            </w:pPr>
            <w:r>
              <w:t>Readings</w:t>
            </w:r>
          </w:p>
        </w:tc>
      </w:tr>
      <w:tr w:rsidR="00224F1B" w14:paraId="71729935" w14:textId="77777777">
        <w:tc>
          <w:tcPr>
            <w:tcW w:w="2513" w:type="dxa"/>
            <w:tcBorders>
              <w:top w:val="single" w:sz="2" w:space="0" w:color="000001"/>
              <w:left w:val="single" w:sz="2" w:space="0" w:color="000001"/>
              <w:bottom w:val="single" w:sz="2" w:space="0" w:color="000001"/>
            </w:tcBorders>
            <w:shd w:val="clear" w:color="auto" w:fill="auto"/>
            <w:tcMar>
              <w:left w:w="48" w:type="dxa"/>
            </w:tcMar>
          </w:tcPr>
          <w:p w14:paraId="7F0D8624" w14:textId="77777777" w:rsidR="00224F1B" w:rsidRDefault="00224F1B">
            <w:pPr>
              <w:pStyle w:val="TableContents"/>
              <w:jc w:val="center"/>
            </w:pPr>
          </w:p>
          <w:p w14:paraId="44E012E8" w14:textId="77777777" w:rsidR="00224F1B" w:rsidRDefault="00E543A9">
            <w:pPr>
              <w:pStyle w:val="TableContents"/>
              <w:jc w:val="center"/>
            </w:pPr>
            <w:r>
              <w:t>1/23 &amp; 1/25</w:t>
            </w:r>
          </w:p>
          <w:p w14:paraId="6342239F" w14:textId="77777777" w:rsidR="00224F1B" w:rsidRDefault="00224F1B">
            <w:pPr>
              <w:pStyle w:val="TableContents"/>
              <w:jc w:val="center"/>
            </w:pPr>
          </w:p>
        </w:tc>
        <w:tc>
          <w:tcPr>
            <w:tcW w:w="4593" w:type="dxa"/>
            <w:tcBorders>
              <w:top w:val="single" w:sz="2" w:space="0" w:color="000001"/>
              <w:left w:val="single" w:sz="2" w:space="0" w:color="000001"/>
              <w:bottom w:val="single" w:sz="2" w:space="0" w:color="000001"/>
            </w:tcBorders>
            <w:shd w:val="clear" w:color="auto" w:fill="auto"/>
            <w:tcMar>
              <w:left w:w="48" w:type="dxa"/>
            </w:tcMar>
          </w:tcPr>
          <w:p w14:paraId="7B5D86B1" w14:textId="77777777" w:rsidR="00224F1B" w:rsidRDefault="00224F1B">
            <w:pPr>
              <w:pStyle w:val="TableContents"/>
              <w:jc w:val="center"/>
            </w:pPr>
          </w:p>
          <w:p w14:paraId="4E051EC6" w14:textId="77777777" w:rsidR="00224F1B" w:rsidRDefault="00E543A9">
            <w:pPr>
              <w:pStyle w:val="TableContents"/>
              <w:jc w:val="center"/>
            </w:pPr>
            <w:r>
              <w:t xml:space="preserve">Intro to Surplus Theoretic Framework </w:t>
            </w:r>
          </w:p>
        </w:tc>
        <w:tc>
          <w:tcPr>
            <w:tcW w:w="238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357A701E" w14:textId="77777777" w:rsidR="00224F1B" w:rsidRDefault="00224F1B">
            <w:pPr>
              <w:pStyle w:val="TableContents"/>
              <w:jc w:val="center"/>
            </w:pPr>
          </w:p>
          <w:p w14:paraId="352BEEBD" w14:textId="77777777" w:rsidR="00224F1B" w:rsidRDefault="00E543A9">
            <w:pPr>
              <w:pStyle w:val="TableContents"/>
              <w:jc w:val="center"/>
            </w:pPr>
            <w:r>
              <w:t>Hunt Ch. 1</w:t>
            </w:r>
          </w:p>
        </w:tc>
      </w:tr>
      <w:tr w:rsidR="00224F1B" w14:paraId="2B357882" w14:textId="77777777">
        <w:tc>
          <w:tcPr>
            <w:tcW w:w="2513" w:type="dxa"/>
            <w:tcBorders>
              <w:top w:val="single" w:sz="2" w:space="0" w:color="000001"/>
              <w:left w:val="single" w:sz="2" w:space="0" w:color="000001"/>
              <w:bottom w:val="single" w:sz="2" w:space="0" w:color="000001"/>
            </w:tcBorders>
            <w:shd w:val="clear" w:color="auto" w:fill="auto"/>
            <w:tcMar>
              <w:left w:w="48" w:type="dxa"/>
            </w:tcMar>
          </w:tcPr>
          <w:p w14:paraId="546C6A35" w14:textId="77777777" w:rsidR="00224F1B" w:rsidRDefault="00224F1B">
            <w:pPr>
              <w:pStyle w:val="TableContents"/>
              <w:jc w:val="center"/>
            </w:pPr>
          </w:p>
          <w:p w14:paraId="5E335914" w14:textId="77777777" w:rsidR="00224F1B" w:rsidRDefault="00E543A9">
            <w:pPr>
              <w:pStyle w:val="TableContents"/>
              <w:jc w:val="center"/>
            </w:pPr>
            <w:r>
              <w:t>1/30 &amp; 2/01</w:t>
            </w:r>
          </w:p>
          <w:p w14:paraId="72ED4EB2" w14:textId="77777777" w:rsidR="00224F1B" w:rsidRDefault="00224F1B">
            <w:pPr>
              <w:pStyle w:val="TableContents"/>
              <w:jc w:val="center"/>
            </w:pPr>
          </w:p>
        </w:tc>
        <w:tc>
          <w:tcPr>
            <w:tcW w:w="4593" w:type="dxa"/>
            <w:tcBorders>
              <w:top w:val="single" w:sz="2" w:space="0" w:color="000001"/>
              <w:left w:val="single" w:sz="2" w:space="0" w:color="000001"/>
              <w:bottom w:val="single" w:sz="2" w:space="0" w:color="000001"/>
            </w:tcBorders>
            <w:shd w:val="clear" w:color="auto" w:fill="auto"/>
            <w:tcMar>
              <w:left w:w="48" w:type="dxa"/>
            </w:tcMar>
          </w:tcPr>
          <w:p w14:paraId="14F0FB3A" w14:textId="77777777" w:rsidR="00224F1B" w:rsidRDefault="00224F1B">
            <w:pPr>
              <w:pStyle w:val="TableContents"/>
              <w:jc w:val="center"/>
            </w:pPr>
          </w:p>
          <w:p w14:paraId="7BE29D95" w14:textId="77777777" w:rsidR="00224F1B" w:rsidRDefault="00E543A9">
            <w:pPr>
              <w:pStyle w:val="TableContents"/>
              <w:jc w:val="center"/>
            </w:pPr>
            <w:r>
              <w:t xml:space="preserve">Surplus Models prior to 1800- Petty, </w:t>
            </w:r>
            <w:proofErr w:type="spellStart"/>
            <w:r>
              <w:t>Cantillion</w:t>
            </w:r>
            <w:proofErr w:type="spellEnd"/>
            <w:r>
              <w:t xml:space="preserve">, &amp; </w:t>
            </w:r>
            <w:proofErr w:type="spellStart"/>
            <w:r>
              <w:t>Physiocrates</w:t>
            </w:r>
            <w:proofErr w:type="spellEnd"/>
          </w:p>
        </w:tc>
        <w:tc>
          <w:tcPr>
            <w:tcW w:w="238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3FC46234" w14:textId="77777777" w:rsidR="00224F1B" w:rsidRDefault="00224F1B">
            <w:pPr>
              <w:pStyle w:val="TableContents"/>
              <w:jc w:val="center"/>
            </w:pPr>
          </w:p>
          <w:p w14:paraId="6BF82F24" w14:textId="77777777" w:rsidR="00224F1B" w:rsidRDefault="00E543A9">
            <w:pPr>
              <w:pStyle w:val="TableContents"/>
              <w:jc w:val="center"/>
            </w:pPr>
            <w:r>
              <w:t xml:space="preserve">Hunt Ch. 2 </w:t>
            </w:r>
            <w:proofErr w:type="spellStart"/>
            <w:r>
              <w:t>Heilbroner</w:t>
            </w:r>
            <w:proofErr w:type="spellEnd"/>
            <w:r>
              <w:t xml:space="preserve"> pp. 29-40</w:t>
            </w:r>
          </w:p>
        </w:tc>
      </w:tr>
      <w:tr w:rsidR="00224F1B" w14:paraId="0EAC9ED7" w14:textId="77777777">
        <w:tc>
          <w:tcPr>
            <w:tcW w:w="2513" w:type="dxa"/>
            <w:tcBorders>
              <w:top w:val="single" w:sz="2" w:space="0" w:color="000001"/>
              <w:left w:val="single" w:sz="2" w:space="0" w:color="000001"/>
              <w:bottom w:val="single" w:sz="2" w:space="0" w:color="000001"/>
            </w:tcBorders>
            <w:shd w:val="clear" w:color="auto" w:fill="auto"/>
            <w:tcMar>
              <w:left w:w="48" w:type="dxa"/>
            </w:tcMar>
          </w:tcPr>
          <w:p w14:paraId="3D5CD397" w14:textId="77777777" w:rsidR="00224F1B" w:rsidRDefault="00224F1B">
            <w:pPr>
              <w:pStyle w:val="TableContents"/>
              <w:jc w:val="center"/>
            </w:pPr>
          </w:p>
          <w:p w14:paraId="2D2E22D2" w14:textId="77777777" w:rsidR="00224F1B" w:rsidRDefault="00E543A9">
            <w:pPr>
              <w:pStyle w:val="TableContents"/>
              <w:jc w:val="center"/>
            </w:pPr>
            <w:r>
              <w:t>2/06 &amp; 2/08</w:t>
            </w:r>
          </w:p>
          <w:p w14:paraId="5DFA9965" w14:textId="77777777" w:rsidR="00224F1B" w:rsidRDefault="00224F1B">
            <w:pPr>
              <w:pStyle w:val="TableContents"/>
              <w:jc w:val="center"/>
            </w:pPr>
          </w:p>
        </w:tc>
        <w:tc>
          <w:tcPr>
            <w:tcW w:w="4593" w:type="dxa"/>
            <w:tcBorders>
              <w:top w:val="single" w:sz="2" w:space="0" w:color="000001"/>
              <w:left w:val="single" w:sz="2" w:space="0" w:color="000001"/>
              <w:bottom w:val="single" w:sz="2" w:space="0" w:color="000001"/>
            </w:tcBorders>
            <w:shd w:val="clear" w:color="auto" w:fill="auto"/>
            <w:tcMar>
              <w:left w:w="48" w:type="dxa"/>
            </w:tcMar>
          </w:tcPr>
          <w:p w14:paraId="71DB9FFD" w14:textId="77777777" w:rsidR="00224F1B" w:rsidRDefault="00224F1B">
            <w:pPr>
              <w:pStyle w:val="TableContents"/>
              <w:jc w:val="center"/>
            </w:pPr>
          </w:p>
          <w:p w14:paraId="1195A71F" w14:textId="77777777" w:rsidR="00224F1B" w:rsidRDefault="00E543A9">
            <w:pPr>
              <w:pStyle w:val="TableContents"/>
              <w:jc w:val="center"/>
            </w:pPr>
            <w:r>
              <w:t>Surplus Models prior to 1800- Smith</w:t>
            </w:r>
          </w:p>
        </w:tc>
        <w:tc>
          <w:tcPr>
            <w:tcW w:w="238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35390DA1" w14:textId="77777777" w:rsidR="00224F1B" w:rsidRDefault="00224F1B">
            <w:pPr>
              <w:pStyle w:val="TableContents"/>
              <w:jc w:val="center"/>
            </w:pPr>
          </w:p>
          <w:p w14:paraId="68CCAA42" w14:textId="77777777" w:rsidR="00224F1B" w:rsidRDefault="00E543A9">
            <w:pPr>
              <w:pStyle w:val="TableContents"/>
              <w:jc w:val="center"/>
            </w:pPr>
            <w:r>
              <w:t xml:space="preserve">Hunt Ch. 3 </w:t>
            </w:r>
            <w:proofErr w:type="spellStart"/>
            <w:r>
              <w:t>Heilbroner</w:t>
            </w:r>
            <w:proofErr w:type="spellEnd"/>
            <w:r>
              <w:t xml:space="preserve"> pp. 72-98</w:t>
            </w:r>
          </w:p>
        </w:tc>
      </w:tr>
      <w:tr w:rsidR="00224F1B" w14:paraId="6685CDE7" w14:textId="77777777">
        <w:trPr>
          <w:trHeight w:val="1016"/>
        </w:trPr>
        <w:tc>
          <w:tcPr>
            <w:tcW w:w="2513" w:type="dxa"/>
            <w:tcBorders>
              <w:top w:val="single" w:sz="2" w:space="0" w:color="000001"/>
              <w:left w:val="single" w:sz="2" w:space="0" w:color="000001"/>
              <w:bottom w:val="single" w:sz="2" w:space="0" w:color="000001"/>
            </w:tcBorders>
            <w:shd w:val="clear" w:color="auto" w:fill="auto"/>
            <w:tcMar>
              <w:left w:w="48" w:type="dxa"/>
            </w:tcMar>
          </w:tcPr>
          <w:p w14:paraId="0F56510F" w14:textId="77777777" w:rsidR="00224F1B" w:rsidRDefault="00224F1B">
            <w:pPr>
              <w:pStyle w:val="TableContents"/>
              <w:jc w:val="center"/>
            </w:pPr>
          </w:p>
          <w:p w14:paraId="7D7073B4" w14:textId="77777777" w:rsidR="00224F1B" w:rsidRDefault="00E543A9">
            <w:pPr>
              <w:pStyle w:val="TableContents"/>
              <w:jc w:val="center"/>
            </w:pPr>
            <w:r>
              <w:t>2/13 &amp;</w:t>
            </w:r>
            <w:r>
              <w:t xml:space="preserve"> 2/15</w:t>
            </w:r>
          </w:p>
          <w:p w14:paraId="5E13B6A0" w14:textId="77777777" w:rsidR="00224F1B" w:rsidRDefault="00224F1B">
            <w:pPr>
              <w:pStyle w:val="TableContents"/>
              <w:jc w:val="center"/>
            </w:pPr>
          </w:p>
        </w:tc>
        <w:tc>
          <w:tcPr>
            <w:tcW w:w="4593" w:type="dxa"/>
            <w:tcBorders>
              <w:top w:val="single" w:sz="2" w:space="0" w:color="000001"/>
              <w:left w:val="single" w:sz="2" w:space="0" w:color="000001"/>
              <w:bottom w:val="single" w:sz="2" w:space="0" w:color="000001"/>
            </w:tcBorders>
            <w:shd w:val="clear" w:color="auto" w:fill="auto"/>
            <w:tcMar>
              <w:left w:w="48" w:type="dxa"/>
            </w:tcMar>
          </w:tcPr>
          <w:p w14:paraId="35520A3E" w14:textId="77777777" w:rsidR="00224F1B" w:rsidRDefault="00224F1B">
            <w:pPr>
              <w:pStyle w:val="TableContents"/>
              <w:jc w:val="center"/>
            </w:pPr>
          </w:p>
          <w:p w14:paraId="275FB881" w14:textId="77777777" w:rsidR="00224F1B" w:rsidRDefault="00E543A9">
            <w:pPr>
              <w:pStyle w:val="TableContents"/>
              <w:jc w:val="center"/>
            </w:pPr>
            <w:r>
              <w:t>Surplus Models 1800-1870- Ricardo’s Corn Model</w:t>
            </w:r>
          </w:p>
        </w:tc>
        <w:tc>
          <w:tcPr>
            <w:tcW w:w="238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1E35E762" w14:textId="77777777" w:rsidR="00224F1B" w:rsidRDefault="00224F1B">
            <w:pPr>
              <w:pStyle w:val="TableContents"/>
              <w:jc w:val="center"/>
            </w:pPr>
          </w:p>
          <w:p w14:paraId="14FA6F20" w14:textId="77777777" w:rsidR="00224F1B" w:rsidRDefault="00E543A9">
            <w:pPr>
              <w:pStyle w:val="TableContents"/>
              <w:jc w:val="center"/>
            </w:pPr>
            <w:r>
              <w:t>Langer (1988)</w:t>
            </w:r>
          </w:p>
        </w:tc>
      </w:tr>
      <w:tr w:rsidR="00224F1B" w14:paraId="0ABE65E2" w14:textId="77777777">
        <w:tc>
          <w:tcPr>
            <w:tcW w:w="2513" w:type="dxa"/>
            <w:tcBorders>
              <w:top w:val="single" w:sz="2" w:space="0" w:color="000001"/>
              <w:left w:val="single" w:sz="2" w:space="0" w:color="000001"/>
              <w:bottom w:val="single" w:sz="2" w:space="0" w:color="000001"/>
            </w:tcBorders>
            <w:shd w:val="clear" w:color="auto" w:fill="auto"/>
            <w:tcMar>
              <w:left w:w="48" w:type="dxa"/>
            </w:tcMar>
          </w:tcPr>
          <w:p w14:paraId="3639085C" w14:textId="77777777" w:rsidR="00224F1B" w:rsidRDefault="00224F1B">
            <w:pPr>
              <w:pStyle w:val="TableContents"/>
              <w:jc w:val="center"/>
            </w:pPr>
          </w:p>
          <w:p w14:paraId="45028B69" w14:textId="77777777" w:rsidR="00224F1B" w:rsidRDefault="00E543A9">
            <w:pPr>
              <w:pStyle w:val="TableContents"/>
              <w:jc w:val="center"/>
            </w:pPr>
            <w:r>
              <w:t xml:space="preserve"> 2/20 &amp; 2/22</w:t>
            </w:r>
          </w:p>
          <w:p w14:paraId="0DAB1AC2" w14:textId="77777777" w:rsidR="00224F1B" w:rsidRDefault="00E543A9">
            <w:pPr>
              <w:pStyle w:val="TableContents"/>
              <w:jc w:val="center"/>
            </w:pPr>
            <w:r>
              <w:t>(Outline Due)</w:t>
            </w:r>
          </w:p>
        </w:tc>
        <w:tc>
          <w:tcPr>
            <w:tcW w:w="4593" w:type="dxa"/>
            <w:tcBorders>
              <w:top w:val="single" w:sz="2" w:space="0" w:color="000001"/>
              <w:left w:val="single" w:sz="2" w:space="0" w:color="000001"/>
              <w:bottom w:val="single" w:sz="2" w:space="0" w:color="000001"/>
            </w:tcBorders>
            <w:shd w:val="clear" w:color="auto" w:fill="auto"/>
            <w:tcMar>
              <w:left w:w="48" w:type="dxa"/>
            </w:tcMar>
          </w:tcPr>
          <w:p w14:paraId="782E2F42" w14:textId="77777777" w:rsidR="00224F1B" w:rsidRDefault="00224F1B">
            <w:pPr>
              <w:pStyle w:val="TableContents"/>
              <w:jc w:val="center"/>
            </w:pPr>
          </w:p>
          <w:p w14:paraId="1ED7EC51" w14:textId="77777777" w:rsidR="00224F1B" w:rsidRDefault="00E543A9">
            <w:pPr>
              <w:pStyle w:val="TableContents"/>
              <w:jc w:val="center"/>
            </w:pPr>
            <w:r>
              <w:t>Surplus Models 1800-1870-  Ricardo and Linear Production</w:t>
            </w:r>
          </w:p>
        </w:tc>
        <w:tc>
          <w:tcPr>
            <w:tcW w:w="238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5C91A449" w14:textId="77777777" w:rsidR="00224F1B" w:rsidRDefault="00224F1B">
            <w:pPr>
              <w:pStyle w:val="TableContents"/>
              <w:jc w:val="center"/>
            </w:pPr>
          </w:p>
          <w:p w14:paraId="5A585B96" w14:textId="77777777" w:rsidR="00224F1B" w:rsidRDefault="00E543A9">
            <w:pPr>
              <w:pStyle w:val="TableContents"/>
              <w:jc w:val="center"/>
            </w:pPr>
            <w:r>
              <w:t xml:space="preserve">Hunt Ch. 5 </w:t>
            </w:r>
            <w:proofErr w:type="spellStart"/>
            <w:r>
              <w:t>Heilbroner</w:t>
            </w:r>
            <w:proofErr w:type="spellEnd"/>
            <w:r>
              <w:t xml:space="preserve"> pp. 110-126</w:t>
            </w:r>
          </w:p>
        </w:tc>
      </w:tr>
      <w:tr w:rsidR="00224F1B" w14:paraId="637A7A01" w14:textId="77777777">
        <w:tc>
          <w:tcPr>
            <w:tcW w:w="2513" w:type="dxa"/>
            <w:tcBorders>
              <w:top w:val="single" w:sz="2" w:space="0" w:color="000001"/>
              <w:left w:val="single" w:sz="2" w:space="0" w:color="000001"/>
              <w:bottom w:val="single" w:sz="2" w:space="0" w:color="000001"/>
            </w:tcBorders>
            <w:shd w:val="clear" w:color="auto" w:fill="auto"/>
            <w:tcMar>
              <w:left w:w="48" w:type="dxa"/>
            </w:tcMar>
          </w:tcPr>
          <w:p w14:paraId="45574127" w14:textId="77777777" w:rsidR="00224F1B" w:rsidRDefault="00224F1B">
            <w:pPr>
              <w:pStyle w:val="TableContents"/>
              <w:jc w:val="center"/>
            </w:pPr>
          </w:p>
          <w:p w14:paraId="3F6B5BE5" w14:textId="77777777" w:rsidR="00224F1B" w:rsidRDefault="00E543A9">
            <w:pPr>
              <w:pStyle w:val="TableContents"/>
              <w:jc w:val="center"/>
            </w:pPr>
            <w:r>
              <w:t>2/27 &amp; 3/01</w:t>
            </w:r>
          </w:p>
          <w:p w14:paraId="14B13B28" w14:textId="77777777" w:rsidR="00224F1B" w:rsidRDefault="00224F1B">
            <w:pPr>
              <w:pStyle w:val="TableContents"/>
              <w:jc w:val="center"/>
            </w:pPr>
          </w:p>
        </w:tc>
        <w:tc>
          <w:tcPr>
            <w:tcW w:w="4593" w:type="dxa"/>
            <w:tcBorders>
              <w:top w:val="single" w:sz="2" w:space="0" w:color="000001"/>
              <w:left w:val="single" w:sz="2" w:space="0" w:color="000001"/>
              <w:bottom w:val="single" w:sz="2" w:space="0" w:color="000001"/>
            </w:tcBorders>
            <w:shd w:val="clear" w:color="auto" w:fill="auto"/>
            <w:tcMar>
              <w:left w:w="48" w:type="dxa"/>
            </w:tcMar>
          </w:tcPr>
          <w:p w14:paraId="6E3734A3" w14:textId="77777777" w:rsidR="00224F1B" w:rsidRDefault="00224F1B">
            <w:pPr>
              <w:pStyle w:val="TableContents"/>
              <w:jc w:val="center"/>
            </w:pPr>
          </w:p>
          <w:p w14:paraId="56EB3984" w14:textId="77777777" w:rsidR="00224F1B" w:rsidRDefault="00E543A9">
            <w:pPr>
              <w:pStyle w:val="TableContents"/>
              <w:jc w:val="center"/>
            </w:pPr>
            <w:r>
              <w:t xml:space="preserve">Surplus Models 1800-1870-              Marx and </w:t>
            </w:r>
            <w:r>
              <w:t>Circular Production</w:t>
            </w:r>
          </w:p>
        </w:tc>
        <w:tc>
          <w:tcPr>
            <w:tcW w:w="238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190A50CD" w14:textId="77777777" w:rsidR="00224F1B" w:rsidRDefault="00224F1B">
            <w:pPr>
              <w:pStyle w:val="TableContents"/>
              <w:jc w:val="center"/>
            </w:pPr>
          </w:p>
          <w:p w14:paraId="3BCA85C4" w14:textId="77777777" w:rsidR="00224F1B" w:rsidRDefault="00E543A9">
            <w:pPr>
              <w:pStyle w:val="TableContents"/>
              <w:jc w:val="center"/>
            </w:pPr>
            <w:r>
              <w:t xml:space="preserve">Hunt </w:t>
            </w:r>
            <w:proofErr w:type="spellStart"/>
            <w:r>
              <w:t>Chs</w:t>
            </w:r>
            <w:proofErr w:type="spellEnd"/>
            <w:r>
              <w:t xml:space="preserve">. 7 &amp; 9 </w:t>
            </w:r>
            <w:proofErr w:type="spellStart"/>
            <w:r>
              <w:t>Heilbroner</w:t>
            </w:r>
            <w:proofErr w:type="spellEnd"/>
            <w:r>
              <w:t xml:space="preserve"> pp. 161-195</w:t>
            </w:r>
          </w:p>
        </w:tc>
      </w:tr>
      <w:tr w:rsidR="00224F1B" w14:paraId="26C9BED4" w14:textId="77777777">
        <w:tc>
          <w:tcPr>
            <w:tcW w:w="2513" w:type="dxa"/>
            <w:tcBorders>
              <w:top w:val="single" w:sz="2" w:space="0" w:color="000001"/>
              <w:left w:val="single" w:sz="2" w:space="0" w:color="000001"/>
              <w:bottom w:val="single" w:sz="2" w:space="0" w:color="000001"/>
            </w:tcBorders>
            <w:shd w:val="clear" w:color="auto" w:fill="auto"/>
            <w:tcMar>
              <w:left w:w="48" w:type="dxa"/>
            </w:tcMar>
          </w:tcPr>
          <w:p w14:paraId="6CA77557" w14:textId="77777777" w:rsidR="00224F1B" w:rsidRDefault="00224F1B">
            <w:pPr>
              <w:pStyle w:val="TableContents"/>
              <w:jc w:val="center"/>
            </w:pPr>
          </w:p>
          <w:p w14:paraId="6F4D89E8" w14:textId="77777777" w:rsidR="00224F1B" w:rsidRDefault="00E543A9">
            <w:pPr>
              <w:pStyle w:val="TableContents"/>
              <w:jc w:val="center"/>
            </w:pPr>
            <w:r>
              <w:t>3/06 &amp; 3/08</w:t>
            </w:r>
          </w:p>
          <w:p w14:paraId="0CB07A80" w14:textId="77777777" w:rsidR="00224F1B" w:rsidRDefault="00224F1B">
            <w:pPr>
              <w:pStyle w:val="TableContents"/>
              <w:jc w:val="center"/>
            </w:pPr>
          </w:p>
        </w:tc>
        <w:tc>
          <w:tcPr>
            <w:tcW w:w="4593" w:type="dxa"/>
            <w:tcBorders>
              <w:top w:val="single" w:sz="2" w:space="0" w:color="000001"/>
              <w:left w:val="single" w:sz="2" w:space="0" w:color="000001"/>
              <w:bottom w:val="single" w:sz="2" w:space="0" w:color="000001"/>
            </w:tcBorders>
            <w:shd w:val="clear" w:color="auto" w:fill="auto"/>
            <w:tcMar>
              <w:left w:w="48" w:type="dxa"/>
            </w:tcMar>
          </w:tcPr>
          <w:p w14:paraId="695845A8" w14:textId="77777777" w:rsidR="00224F1B" w:rsidRDefault="00224F1B">
            <w:pPr>
              <w:pStyle w:val="TableContents"/>
              <w:jc w:val="center"/>
            </w:pPr>
          </w:p>
          <w:p w14:paraId="7A7530F8" w14:textId="77777777" w:rsidR="00224F1B" w:rsidRDefault="00E543A9">
            <w:pPr>
              <w:pStyle w:val="TableContents"/>
              <w:jc w:val="center"/>
            </w:pPr>
            <w:r>
              <w:t xml:space="preserve">Underground Years 1870-1930-  </w:t>
            </w:r>
            <w:proofErr w:type="spellStart"/>
            <w:r>
              <w:t>Marginalist</w:t>
            </w:r>
            <w:proofErr w:type="spellEnd"/>
            <w:r>
              <w:t xml:space="preserve"> Revolution</w:t>
            </w:r>
          </w:p>
        </w:tc>
        <w:tc>
          <w:tcPr>
            <w:tcW w:w="238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7CE48C5B" w14:textId="77777777" w:rsidR="00224F1B" w:rsidRDefault="00224F1B">
            <w:pPr>
              <w:pStyle w:val="TableContents"/>
              <w:jc w:val="center"/>
            </w:pPr>
          </w:p>
          <w:p w14:paraId="66E97F69" w14:textId="77777777" w:rsidR="00224F1B" w:rsidRDefault="00E543A9">
            <w:pPr>
              <w:pStyle w:val="TableContents"/>
              <w:jc w:val="center"/>
            </w:pPr>
            <w:r>
              <w:t xml:space="preserve">Hunt </w:t>
            </w:r>
            <w:proofErr w:type="spellStart"/>
            <w:r>
              <w:t>Chs</w:t>
            </w:r>
            <w:proofErr w:type="spellEnd"/>
            <w:r>
              <w:t xml:space="preserve">. 10 &amp; 11 </w:t>
            </w:r>
            <w:proofErr w:type="spellStart"/>
            <w:r>
              <w:t>Heilbroner</w:t>
            </w:r>
            <w:proofErr w:type="spellEnd"/>
            <w:r>
              <w:t xml:space="preserve"> pp. 199-244</w:t>
            </w:r>
          </w:p>
        </w:tc>
      </w:tr>
      <w:tr w:rsidR="00224F1B" w14:paraId="6F9F37F8" w14:textId="77777777">
        <w:tc>
          <w:tcPr>
            <w:tcW w:w="2513" w:type="dxa"/>
            <w:tcBorders>
              <w:top w:val="single" w:sz="2" w:space="0" w:color="000001"/>
              <w:left w:val="single" w:sz="2" w:space="0" w:color="000001"/>
              <w:bottom w:val="single" w:sz="2" w:space="0" w:color="000001"/>
            </w:tcBorders>
            <w:shd w:val="clear" w:color="auto" w:fill="auto"/>
            <w:tcMar>
              <w:left w:w="48" w:type="dxa"/>
            </w:tcMar>
          </w:tcPr>
          <w:p w14:paraId="24AAA322" w14:textId="77777777" w:rsidR="00224F1B" w:rsidRDefault="00224F1B">
            <w:pPr>
              <w:pStyle w:val="TableContents"/>
              <w:jc w:val="center"/>
            </w:pPr>
          </w:p>
          <w:p w14:paraId="41411A35" w14:textId="77777777" w:rsidR="00224F1B" w:rsidRDefault="00E543A9">
            <w:pPr>
              <w:pStyle w:val="TableContents"/>
              <w:jc w:val="center"/>
            </w:pPr>
            <w:r>
              <w:rPr>
                <w:b/>
                <w:bCs/>
              </w:rPr>
              <w:t>X</w:t>
            </w:r>
            <w:r>
              <w:t xml:space="preserve"> 3/13 &amp; 3/15 </w:t>
            </w:r>
            <w:r>
              <w:rPr>
                <w:b/>
                <w:bCs/>
              </w:rPr>
              <w:t>X</w:t>
            </w:r>
          </w:p>
          <w:p w14:paraId="79972856" w14:textId="77777777" w:rsidR="00224F1B" w:rsidRDefault="00224F1B">
            <w:pPr>
              <w:pStyle w:val="TableContents"/>
              <w:jc w:val="center"/>
            </w:pPr>
          </w:p>
        </w:tc>
        <w:tc>
          <w:tcPr>
            <w:tcW w:w="4593" w:type="dxa"/>
            <w:tcBorders>
              <w:top w:val="single" w:sz="2" w:space="0" w:color="000001"/>
              <w:left w:val="single" w:sz="2" w:space="0" w:color="000001"/>
              <w:bottom w:val="single" w:sz="2" w:space="0" w:color="000001"/>
            </w:tcBorders>
            <w:shd w:val="clear" w:color="auto" w:fill="auto"/>
            <w:tcMar>
              <w:left w:w="48" w:type="dxa"/>
            </w:tcMar>
          </w:tcPr>
          <w:p w14:paraId="36F35737" w14:textId="77777777" w:rsidR="00224F1B" w:rsidRDefault="00224F1B">
            <w:pPr>
              <w:pStyle w:val="TableContents"/>
              <w:jc w:val="center"/>
            </w:pPr>
          </w:p>
          <w:p w14:paraId="3065A915" w14:textId="77777777" w:rsidR="00224F1B" w:rsidRDefault="00E543A9">
            <w:pPr>
              <w:pStyle w:val="TableContents"/>
              <w:jc w:val="center"/>
            </w:pPr>
            <w:r>
              <w:t>No Class</w:t>
            </w:r>
          </w:p>
        </w:tc>
        <w:tc>
          <w:tcPr>
            <w:tcW w:w="238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471444C6" w14:textId="77777777" w:rsidR="00224F1B" w:rsidRDefault="00224F1B">
            <w:pPr>
              <w:pStyle w:val="TableContents"/>
              <w:jc w:val="center"/>
            </w:pPr>
          </w:p>
        </w:tc>
      </w:tr>
      <w:tr w:rsidR="00224F1B" w14:paraId="09EE6F1E" w14:textId="77777777">
        <w:tc>
          <w:tcPr>
            <w:tcW w:w="2513" w:type="dxa"/>
            <w:tcBorders>
              <w:top w:val="single" w:sz="2" w:space="0" w:color="000001"/>
              <w:left w:val="single" w:sz="2" w:space="0" w:color="000001"/>
              <w:bottom w:val="single" w:sz="2" w:space="0" w:color="000001"/>
            </w:tcBorders>
            <w:shd w:val="clear" w:color="auto" w:fill="auto"/>
            <w:tcMar>
              <w:left w:w="48" w:type="dxa"/>
            </w:tcMar>
          </w:tcPr>
          <w:p w14:paraId="4A330F57" w14:textId="77777777" w:rsidR="00224F1B" w:rsidRDefault="00224F1B">
            <w:pPr>
              <w:pStyle w:val="TableContents"/>
              <w:jc w:val="center"/>
            </w:pPr>
          </w:p>
          <w:p w14:paraId="23E06C53" w14:textId="77777777" w:rsidR="00224F1B" w:rsidRDefault="00E543A9">
            <w:pPr>
              <w:pStyle w:val="TableContents"/>
              <w:jc w:val="center"/>
            </w:pPr>
            <w:r>
              <w:t>3/20</w:t>
            </w:r>
          </w:p>
          <w:p w14:paraId="73A87F52" w14:textId="77777777" w:rsidR="00224F1B" w:rsidRDefault="00224F1B">
            <w:pPr>
              <w:pStyle w:val="TableContents"/>
              <w:jc w:val="center"/>
            </w:pPr>
          </w:p>
        </w:tc>
        <w:tc>
          <w:tcPr>
            <w:tcW w:w="4593" w:type="dxa"/>
            <w:tcBorders>
              <w:top w:val="single" w:sz="2" w:space="0" w:color="000001"/>
              <w:left w:val="single" w:sz="2" w:space="0" w:color="000001"/>
              <w:bottom w:val="single" w:sz="2" w:space="0" w:color="000001"/>
            </w:tcBorders>
            <w:shd w:val="clear" w:color="auto" w:fill="auto"/>
            <w:tcMar>
              <w:left w:w="48" w:type="dxa"/>
            </w:tcMar>
          </w:tcPr>
          <w:p w14:paraId="22295E75" w14:textId="77777777" w:rsidR="00224F1B" w:rsidRDefault="00224F1B">
            <w:pPr>
              <w:pStyle w:val="TableContents"/>
              <w:jc w:val="center"/>
            </w:pPr>
          </w:p>
          <w:p w14:paraId="2819771C" w14:textId="77777777" w:rsidR="00224F1B" w:rsidRDefault="00E543A9">
            <w:pPr>
              <w:pStyle w:val="TableContents"/>
              <w:jc w:val="center"/>
            </w:pPr>
            <w:r>
              <w:t>Midterm</w:t>
            </w:r>
          </w:p>
        </w:tc>
        <w:tc>
          <w:tcPr>
            <w:tcW w:w="238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73FB4762" w14:textId="77777777" w:rsidR="00224F1B" w:rsidRDefault="00224F1B">
            <w:pPr>
              <w:pStyle w:val="TableContents"/>
              <w:jc w:val="center"/>
            </w:pPr>
          </w:p>
        </w:tc>
      </w:tr>
      <w:tr w:rsidR="00224F1B" w14:paraId="7AB57470" w14:textId="77777777">
        <w:tc>
          <w:tcPr>
            <w:tcW w:w="2513" w:type="dxa"/>
            <w:tcBorders>
              <w:top w:val="single" w:sz="2" w:space="0" w:color="000001"/>
              <w:left w:val="single" w:sz="2" w:space="0" w:color="000001"/>
              <w:bottom w:val="single" w:sz="2" w:space="0" w:color="000001"/>
            </w:tcBorders>
            <w:shd w:val="clear" w:color="auto" w:fill="auto"/>
            <w:tcMar>
              <w:left w:w="48" w:type="dxa"/>
            </w:tcMar>
          </w:tcPr>
          <w:p w14:paraId="1B2996C3" w14:textId="77777777" w:rsidR="00224F1B" w:rsidRDefault="00224F1B">
            <w:pPr>
              <w:pStyle w:val="TableContents"/>
              <w:jc w:val="center"/>
            </w:pPr>
          </w:p>
          <w:p w14:paraId="2589678C" w14:textId="77777777" w:rsidR="00224F1B" w:rsidRDefault="00E543A9">
            <w:pPr>
              <w:pStyle w:val="TableContents"/>
              <w:jc w:val="center"/>
            </w:pPr>
            <w:r>
              <w:t xml:space="preserve"> 3/22</w:t>
            </w:r>
          </w:p>
          <w:p w14:paraId="23561BE2" w14:textId="77777777" w:rsidR="00224F1B" w:rsidRDefault="00224F1B">
            <w:pPr>
              <w:pStyle w:val="TableContents"/>
              <w:jc w:val="center"/>
            </w:pPr>
          </w:p>
        </w:tc>
        <w:tc>
          <w:tcPr>
            <w:tcW w:w="4593" w:type="dxa"/>
            <w:tcBorders>
              <w:top w:val="single" w:sz="2" w:space="0" w:color="000001"/>
              <w:left w:val="single" w:sz="2" w:space="0" w:color="000001"/>
              <w:bottom w:val="single" w:sz="2" w:space="0" w:color="000001"/>
            </w:tcBorders>
            <w:shd w:val="clear" w:color="auto" w:fill="auto"/>
            <w:tcMar>
              <w:left w:w="48" w:type="dxa"/>
            </w:tcMar>
          </w:tcPr>
          <w:p w14:paraId="39788585" w14:textId="77777777" w:rsidR="00224F1B" w:rsidRDefault="00224F1B">
            <w:pPr>
              <w:pStyle w:val="TableContents"/>
              <w:jc w:val="center"/>
            </w:pPr>
          </w:p>
          <w:p w14:paraId="5FA6FFAE" w14:textId="77777777" w:rsidR="00224F1B" w:rsidRDefault="00E543A9">
            <w:pPr>
              <w:pStyle w:val="TableContents"/>
              <w:jc w:val="center"/>
            </w:pPr>
            <w:r>
              <w:t xml:space="preserve">Underground Years </w:t>
            </w:r>
            <w:r>
              <w:t xml:space="preserve">1870-1930-  </w:t>
            </w:r>
            <w:proofErr w:type="spellStart"/>
            <w:r>
              <w:t>Luxemberg</w:t>
            </w:r>
            <w:proofErr w:type="spellEnd"/>
            <w:r>
              <w:t xml:space="preserve"> and the Accumulation of Capital</w:t>
            </w:r>
          </w:p>
        </w:tc>
        <w:tc>
          <w:tcPr>
            <w:tcW w:w="238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24AB912D" w14:textId="77777777" w:rsidR="00224F1B" w:rsidRDefault="00224F1B">
            <w:pPr>
              <w:pStyle w:val="TableContents"/>
              <w:jc w:val="center"/>
            </w:pPr>
          </w:p>
          <w:p w14:paraId="64ED3274" w14:textId="77777777" w:rsidR="00224F1B" w:rsidRDefault="00E543A9">
            <w:pPr>
              <w:pStyle w:val="TableContents"/>
              <w:jc w:val="center"/>
            </w:pPr>
            <w:r>
              <w:t>Hunt Ch. 13</w:t>
            </w:r>
          </w:p>
        </w:tc>
      </w:tr>
      <w:tr w:rsidR="00224F1B" w14:paraId="5A8CAE6A" w14:textId="77777777">
        <w:tc>
          <w:tcPr>
            <w:tcW w:w="2513" w:type="dxa"/>
            <w:tcBorders>
              <w:top w:val="single" w:sz="2" w:space="0" w:color="000001"/>
              <w:left w:val="single" w:sz="2" w:space="0" w:color="000001"/>
              <w:bottom w:val="single" w:sz="2" w:space="0" w:color="000001"/>
            </w:tcBorders>
            <w:shd w:val="clear" w:color="auto" w:fill="auto"/>
            <w:tcMar>
              <w:left w:w="48" w:type="dxa"/>
            </w:tcMar>
          </w:tcPr>
          <w:p w14:paraId="1E40E6E6" w14:textId="77777777" w:rsidR="00224F1B" w:rsidRDefault="00224F1B">
            <w:pPr>
              <w:pStyle w:val="TableContents"/>
              <w:jc w:val="center"/>
            </w:pPr>
          </w:p>
          <w:p w14:paraId="3AE6C2EC" w14:textId="77777777" w:rsidR="00224F1B" w:rsidRDefault="00E543A9">
            <w:pPr>
              <w:pStyle w:val="TableContents"/>
              <w:jc w:val="center"/>
            </w:pPr>
            <w:r>
              <w:t>3/27 &amp; 3/29</w:t>
            </w:r>
          </w:p>
          <w:p w14:paraId="41D0A882" w14:textId="77777777" w:rsidR="00224F1B" w:rsidRDefault="00224F1B">
            <w:pPr>
              <w:pStyle w:val="TableContents"/>
              <w:jc w:val="center"/>
            </w:pPr>
          </w:p>
        </w:tc>
        <w:tc>
          <w:tcPr>
            <w:tcW w:w="4593" w:type="dxa"/>
            <w:tcBorders>
              <w:top w:val="single" w:sz="2" w:space="0" w:color="000001"/>
              <w:left w:val="single" w:sz="2" w:space="0" w:color="000001"/>
              <w:bottom w:val="single" w:sz="2" w:space="0" w:color="000001"/>
            </w:tcBorders>
            <w:shd w:val="clear" w:color="auto" w:fill="auto"/>
            <w:tcMar>
              <w:left w:w="48" w:type="dxa"/>
            </w:tcMar>
          </w:tcPr>
          <w:p w14:paraId="7CDD55B8" w14:textId="77777777" w:rsidR="00224F1B" w:rsidRDefault="00224F1B">
            <w:pPr>
              <w:pStyle w:val="TableContents"/>
              <w:jc w:val="center"/>
            </w:pPr>
          </w:p>
          <w:p w14:paraId="522E7385" w14:textId="77777777" w:rsidR="00224F1B" w:rsidRDefault="00E543A9">
            <w:pPr>
              <w:pStyle w:val="TableContents"/>
              <w:jc w:val="center"/>
            </w:pPr>
            <w:r>
              <w:t>Re-emergence 1930-1960- Leontief</w:t>
            </w:r>
          </w:p>
        </w:tc>
        <w:tc>
          <w:tcPr>
            <w:tcW w:w="238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5B12A2EF" w14:textId="77777777" w:rsidR="00224F1B" w:rsidRDefault="00224F1B">
            <w:pPr>
              <w:pStyle w:val="TableContents"/>
              <w:jc w:val="center"/>
            </w:pPr>
          </w:p>
          <w:p w14:paraId="7501A10F" w14:textId="77777777" w:rsidR="00224F1B" w:rsidRDefault="00E543A9">
            <w:pPr>
              <w:pStyle w:val="TableContents"/>
              <w:jc w:val="center"/>
            </w:pPr>
            <w:proofErr w:type="spellStart"/>
            <w:r>
              <w:t>Kurz</w:t>
            </w:r>
            <w:proofErr w:type="spellEnd"/>
            <w:r>
              <w:t xml:space="preserve"> &amp; </w:t>
            </w:r>
            <w:proofErr w:type="spellStart"/>
            <w:r>
              <w:t>Salvadori</w:t>
            </w:r>
            <w:proofErr w:type="spellEnd"/>
            <w:r>
              <w:t xml:space="preserve"> (2000)</w:t>
            </w:r>
          </w:p>
        </w:tc>
      </w:tr>
      <w:tr w:rsidR="00224F1B" w14:paraId="1D853FAF" w14:textId="77777777">
        <w:tc>
          <w:tcPr>
            <w:tcW w:w="2513" w:type="dxa"/>
            <w:tcBorders>
              <w:top w:val="single" w:sz="2" w:space="0" w:color="000001"/>
              <w:left w:val="single" w:sz="2" w:space="0" w:color="000001"/>
              <w:bottom w:val="single" w:sz="2" w:space="0" w:color="000001"/>
            </w:tcBorders>
            <w:shd w:val="clear" w:color="auto" w:fill="auto"/>
            <w:tcMar>
              <w:left w:w="48" w:type="dxa"/>
            </w:tcMar>
          </w:tcPr>
          <w:p w14:paraId="620BFCFC" w14:textId="77777777" w:rsidR="00224F1B" w:rsidRDefault="00224F1B">
            <w:pPr>
              <w:pStyle w:val="TableContents"/>
              <w:jc w:val="center"/>
            </w:pPr>
          </w:p>
          <w:p w14:paraId="00F53FA5" w14:textId="77777777" w:rsidR="00224F1B" w:rsidRDefault="00E543A9">
            <w:pPr>
              <w:pStyle w:val="TableContents"/>
              <w:jc w:val="center"/>
            </w:pPr>
            <w:r>
              <w:t>4/03 &amp; 4/05</w:t>
            </w:r>
          </w:p>
          <w:p w14:paraId="5B97463A" w14:textId="77777777" w:rsidR="00224F1B" w:rsidRDefault="00224F1B">
            <w:pPr>
              <w:pStyle w:val="TableContents"/>
              <w:jc w:val="center"/>
            </w:pPr>
          </w:p>
        </w:tc>
        <w:tc>
          <w:tcPr>
            <w:tcW w:w="4593" w:type="dxa"/>
            <w:tcBorders>
              <w:top w:val="single" w:sz="2" w:space="0" w:color="000001"/>
              <w:left w:val="single" w:sz="2" w:space="0" w:color="000001"/>
              <w:bottom w:val="single" w:sz="2" w:space="0" w:color="000001"/>
            </w:tcBorders>
            <w:shd w:val="clear" w:color="auto" w:fill="auto"/>
            <w:tcMar>
              <w:left w:w="48" w:type="dxa"/>
            </w:tcMar>
          </w:tcPr>
          <w:p w14:paraId="556DFC22" w14:textId="77777777" w:rsidR="00224F1B" w:rsidRDefault="00224F1B">
            <w:pPr>
              <w:pStyle w:val="TableContents"/>
              <w:jc w:val="center"/>
            </w:pPr>
          </w:p>
          <w:p w14:paraId="776E7A37" w14:textId="77777777" w:rsidR="00224F1B" w:rsidRDefault="00E543A9">
            <w:pPr>
              <w:pStyle w:val="TableContents"/>
              <w:jc w:val="center"/>
            </w:pPr>
            <w:r>
              <w:t xml:space="preserve">Re-emergence  of Surplus 1930-1960- Two Sector Models of </w:t>
            </w:r>
            <w:proofErr w:type="spellStart"/>
            <w:r>
              <w:t>Kalecki</w:t>
            </w:r>
            <w:proofErr w:type="spellEnd"/>
            <w:r>
              <w:t xml:space="preserve">, Robinson, &amp; </w:t>
            </w:r>
            <w:proofErr w:type="spellStart"/>
            <w:r>
              <w:t>Kaldor</w:t>
            </w:r>
            <w:proofErr w:type="spellEnd"/>
          </w:p>
        </w:tc>
        <w:tc>
          <w:tcPr>
            <w:tcW w:w="238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64539653" w14:textId="77777777" w:rsidR="00224F1B" w:rsidRDefault="00224F1B">
            <w:pPr>
              <w:pStyle w:val="TableContents"/>
              <w:jc w:val="center"/>
            </w:pPr>
          </w:p>
          <w:p w14:paraId="75BAE237" w14:textId="77777777" w:rsidR="00224F1B" w:rsidRDefault="00E543A9">
            <w:pPr>
              <w:pStyle w:val="TableContents"/>
              <w:jc w:val="center"/>
            </w:pPr>
            <w:proofErr w:type="spellStart"/>
            <w:r>
              <w:t>Kalecki</w:t>
            </w:r>
            <w:proofErr w:type="spellEnd"/>
            <w:r>
              <w:t xml:space="preserve"> </w:t>
            </w:r>
            <w:r>
              <w:t xml:space="preserve">(1943)  </w:t>
            </w:r>
            <w:proofErr w:type="spellStart"/>
            <w:r>
              <w:t>Kaldor</w:t>
            </w:r>
            <w:proofErr w:type="spellEnd"/>
            <w:r>
              <w:t xml:space="preserve"> (1955)</w:t>
            </w:r>
          </w:p>
        </w:tc>
      </w:tr>
      <w:tr w:rsidR="00224F1B" w14:paraId="2A42DB10" w14:textId="77777777">
        <w:tc>
          <w:tcPr>
            <w:tcW w:w="2513" w:type="dxa"/>
            <w:tcBorders>
              <w:top w:val="single" w:sz="2" w:space="0" w:color="000001"/>
              <w:left w:val="single" w:sz="2" w:space="0" w:color="000001"/>
              <w:bottom w:val="single" w:sz="2" w:space="0" w:color="000001"/>
            </w:tcBorders>
            <w:shd w:val="clear" w:color="auto" w:fill="auto"/>
            <w:tcMar>
              <w:left w:w="48" w:type="dxa"/>
            </w:tcMar>
          </w:tcPr>
          <w:p w14:paraId="1BE8DF0A" w14:textId="77777777" w:rsidR="00224F1B" w:rsidRDefault="00224F1B">
            <w:pPr>
              <w:pStyle w:val="TableContents"/>
              <w:jc w:val="center"/>
            </w:pPr>
          </w:p>
          <w:p w14:paraId="4FC13A87" w14:textId="77777777" w:rsidR="00224F1B" w:rsidRDefault="00E543A9">
            <w:pPr>
              <w:pStyle w:val="TableContents"/>
              <w:jc w:val="center"/>
            </w:pPr>
            <w:r>
              <w:t>4/10 &amp; 4/12</w:t>
            </w:r>
          </w:p>
          <w:p w14:paraId="42EF3A37" w14:textId="77777777" w:rsidR="00224F1B" w:rsidRDefault="00E543A9">
            <w:pPr>
              <w:pStyle w:val="TableContents"/>
              <w:jc w:val="center"/>
            </w:pPr>
            <w:r>
              <w:t>(Draft to Partner)</w:t>
            </w:r>
          </w:p>
        </w:tc>
        <w:tc>
          <w:tcPr>
            <w:tcW w:w="4593" w:type="dxa"/>
            <w:tcBorders>
              <w:top w:val="single" w:sz="2" w:space="0" w:color="000001"/>
              <w:left w:val="single" w:sz="2" w:space="0" w:color="000001"/>
              <w:bottom w:val="single" w:sz="2" w:space="0" w:color="000001"/>
            </w:tcBorders>
            <w:shd w:val="clear" w:color="auto" w:fill="auto"/>
            <w:tcMar>
              <w:left w:w="48" w:type="dxa"/>
            </w:tcMar>
          </w:tcPr>
          <w:p w14:paraId="6E991C68" w14:textId="77777777" w:rsidR="00224F1B" w:rsidRDefault="00224F1B">
            <w:pPr>
              <w:pStyle w:val="TableContents"/>
              <w:jc w:val="center"/>
            </w:pPr>
          </w:p>
          <w:p w14:paraId="02E3A61D" w14:textId="77777777" w:rsidR="00224F1B" w:rsidRDefault="00E543A9">
            <w:pPr>
              <w:pStyle w:val="TableContents"/>
              <w:jc w:val="center"/>
            </w:pPr>
            <w:r>
              <w:t>Re-establishment of Surplus 1960-1990- Sraffa</w:t>
            </w:r>
          </w:p>
        </w:tc>
        <w:tc>
          <w:tcPr>
            <w:tcW w:w="238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72686266" w14:textId="77777777" w:rsidR="00224F1B" w:rsidRDefault="00224F1B">
            <w:pPr>
              <w:pStyle w:val="TableContents"/>
              <w:jc w:val="center"/>
            </w:pPr>
          </w:p>
          <w:p w14:paraId="2993E848" w14:textId="77777777" w:rsidR="00224F1B" w:rsidRDefault="00E543A9">
            <w:pPr>
              <w:pStyle w:val="TableContents"/>
              <w:jc w:val="center"/>
            </w:pPr>
            <w:r>
              <w:t>Hunt Ch. 16</w:t>
            </w:r>
          </w:p>
        </w:tc>
      </w:tr>
      <w:tr w:rsidR="00224F1B" w14:paraId="6730C9B0" w14:textId="77777777">
        <w:tc>
          <w:tcPr>
            <w:tcW w:w="2513" w:type="dxa"/>
            <w:tcBorders>
              <w:top w:val="single" w:sz="2" w:space="0" w:color="000001"/>
              <w:left w:val="single" w:sz="2" w:space="0" w:color="000001"/>
              <w:bottom w:val="single" w:sz="2" w:space="0" w:color="000001"/>
            </w:tcBorders>
            <w:shd w:val="clear" w:color="auto" w:fill="auto"/>
            <w:tcMar>
              <w:left w:w="48" w:type="dxa"/>
            </w:tcMar>
          </w:tcPr>
          <w:p w14:paraId="61DAC489" w14:textId="77777777" w:rsidR="00224F1B" w:rsidRDefault="00224F1B">
            <w:pPr>
              <w:pStyle w:val="TableContents"/>
              <w:jc w:val="center"/>
            </w:pPr>
          </w:p>
          <w:p w14:paraId="20B29FCD" w14:textId="77777777" w:rsidR="00224F1B" w:rsidRDefault="00E543A9">
            <w:pPr>
              <w:pStyle w:val="TableContents"/>
              <w:jc w:val="center"/>
            </w:pPr>
            <w:r>
              <w:t>4/17 &amp; 4/19</w:t>
            </w:r>
          </w:p>
          <w:p w14:paraId="7FA941C0" w14:textId="77777777" w:rsidR="00224F1B" w:rsidRDefault="00E543A9">
            <w:pPr>
              <w:pStyle w:val="TableContents"/>
              <w:jc w:val="center"/>
            </w:pPr>
            <w:r>
              <w:t>(Draft Returned)</w:t>
            </w:r>
          </w:p>
        </w:tc>
        <w:tc>
          <w:tcPr>
            <w:tcW w:w="4593" w:type="dxa"/>
            <w:tcBorders>
              <w:top w:val="single" w:sz="2" w:space="0" w:color="000001"/>
              <w:left w:val="single" w:sz="2" w:space="0" w:color="000001"/>
              <w:bottom w:val="single" w:sz="2" w:space="0" w:color="000001"/>
            </w:tcBorders>
            <w:shd w:val="clear" w:color="auto" w:fill="auto"/>
            <w:tcMar>
              <w:left w:w="48" w:type="dxa"/>
            </w:tcMar>
          </w:tcPr>
          <w:p w14:paraId="1B4C717E" w14:textId="77777777" w:rsidR="00224F1B" w:rsidRDefault="00224F1B">
            <w:pPr>
              <w:pStyle w:val="TableContents"/>
              <w:jc w:val="center"/>
            </w:pPr>
          </w:p>
          <w:p w14:paraId="5EAAA34C" w14:textId="77777777" w:rsidR="00224F1B" w:rsidRDefault="00E543A9">
            <w:pPr>
              <w:pStyle w:val="TableContents"/>
              <w:jc w:val="center"/>
            </w:pPr>
            <w:r>
              <w:t>Re-establishment 1960-1990-</w:t>
            </w:r>
            <w:bookmarkStart w:id="0" w:name="_GoBack"/>
            <w:bookmarkEnd w:id="0"/>
            <w:r>
              <w:t xml:space="preserve"> After Sraffa</w:t>
            </w:r>
          </w:p>
        </w:tc>
        <w:tc>
          <w:tcPr>
            <w:tcW w:w="238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5347811C" w14:textId="77777777" w:rsidR="00224F1B" w:rsidRDefault="00224F1B">
            <w:pPr>
              <w:pStyle w:val="TableContents"/>
              <w:jc w:val="center"/>
            </w:pPr>
          </w:p>
          <w:p w14:paraId="7930FB97" w14:textId="77777777" w:rsidR="00224F1B" w:rsidRDefault="00E543A9">
            <w:pPr>
              <w:pStyle w:val="TableContents"/>
              <w:jc w:val="center"/>
            </w:pPr>
            <w:r>
              <w:t xml:space="preserve">Hunt </w:t>
            </w:r>
            <w:proofErr w:type="spellStart"/>
            <w:r>
              <w:t>Chs</w:t>
            </w:r>
            <w:proofErr w:type="spellEnd"/>
            <w:r>
              <w:t>. 18 &amp; 19</w:t>
            </w:r>
          </w:p>
        </w:tc>
      </w:tr>
      <w:tr w:rsidR="00224F1B" w14:paraId="28CE12A2" w14:textId="77777777">
        <w:tc>
          <w:tcPr>
            <w:tcW w:w="2513" w:type="dxa"/>
            <w:tcBorders>
              <w:top w:val="single" w:sz="2" w:space="0" w:color="000001"/>
              <w:left w:val="single" w:sz="2" w:space="0" w:color="000001"/>
              <w:bottom w:val="single" w:sz="2" w:space="0" w:color="000001"/>
            </w:tcBorders>
            <w:shd w:val="clear" w:color="auto" w:fill="auto"/>
            <w:tcMar>
              <w:left w:w="48" w:type="dxa"/>
            </w:tcMar>
          </w:tcPr>
          <w:p w14:paraId="55B64C43" w14:textId="77777777" w:rsidR="00224F1B" w:rsidRDefault="00224F1B">
            <w:pPr>
              <w:pStyle w:val="TableContents"/>
              <w:jc w:val="center"/>
            </w:pPr>
          </w:p>
          <w:p w14:paraId="4D9892B0" w14:textId="77777777" w:rsidR="00224F1B" w:rsidRDefault="00E543A9">
            <w:pPr>
              <w:pStyle w:val="TableContents"/>
              <w:jc w:val="center"/>
            </w:pPr>
            <w:r>
              <w:t xml:space="preserve">4/24 </w:t>
            </w:r>
          </w:p>
          <w:p w14:paraId="71403670" w14:textId="77777777" w:rsidR="00224F1B" w:rsidRDefault="00E543A9">
            <w:pPr>
              <w:pStyle w:val="TableContents"/>
              <w:jc w:val="center"/>
            </w:pPr>
            <w:r>
              <w:t>(Final Paper Due)</w:t>
            </w:r>
          </w:p>
        </w:tc>
        <w:tc>
          <w:tcPr>
            <w:tcW w:w="4593" w:type="dxa"/>
            <w:tcBorders>
              <w:top w:val="single" w:sz="2" w:space="0" w:color="000001"/>
              <w:left w:val="single" w:sz="2" w:space="0" w:color="000001"/>
              <w:bottom w:val="single" w:sz="2" w:space="0" w:color="000001"/>
            </w:tcBorders>
            <w:shd w:val="clear" w:color="auto" w:fill="auto"/>
            <w:tcMar>
              <w:left w:w="48" w:type="dxa"/>
            </w:tcMar>
          </w:tcPr>
          <w:p w14:paraId="477551FC" w14:textId="77777777" w:rsidR="00224F1B" w:rsidRDefault="00224F1B">
            <w:pPr>
              <w:pStyle w:val="TableContents"/>
              <w:jc w:val="center"/>
            </w:pPr>
          </w:p>
          <w:p w14:paraId="7AD70E94" w14:textId="77777777" w:rsidR="00224F1B" w:rsidRDefault="00E543A9">
            <w:pPr>
              <w:pStyle w:val="TableContents"/>
              <w:jc w:val="center"/>
            </w:pPr>
            <w:r>
              <w:t>Wrap up</w:t>
            </w:r>
          </w:p>
        </w:tc>
        <w:tc>
          <w:tcPr>
            <w:tcW w:w="238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27574265" w14:textId="77777777" w:rsidR="00224F1B" w:rsidRDefault="00224F1B">
            <w:pPr>
              <w:pStyle w:val="TableContents"/>
              <w:jc w:val="center"/>
            </w:pPr>
          </w:p>
          <w:p w14:paraId="599AF5A1" w14:textId="77777777" w:rsidR="00224F1B" w:rsidRDefault="00224F1B">
            <w:pPr>
              <w:pStyle w:val="TableContents"/>
              <w:jc w:val="center"/>
            </w:pPr>
          </w:p>
        </w:tc>
      </w:tr>
      <w:tr w:rsidR="00224F1B" w14:paraId="08B3DF61" w14:textId="77777777">
        <w:tc>
          <w:tcPr>
            <w:tcW w:w="2513" w:type="dxa"/>
            <w:tcBorders>
              <w:top w:val="single" w:sz="2" w:space="0" w:color="000001"/>
              <w:left w:val="single" w:sz="2" w:space="0" w:color="000001"/>
              <w:bottom w:val="single" w:sz="2" w:space="0" w:color="000001"/>
            </w:tcBorders>
            <w:shd w:val="clear" w:color="auto" w:fill="auto"/>
            <w:tcMar>
              <w:left w:w="48" w:type="dxa"/>
            </w:tcMar>
          </w:tcPr>
          <w:p w14:paraId="04AD8EF9" w14:textId="77777777" w:rsidR="00224F1B" w:rsidRDefault="00224F1B">
            <w:pPr>
              <w:pStyle w:val="TableContents"/>
              <w:jc w:val="center"/>
            </w:pPr>
          </w:p>
          <w:p w14:paraId="115289D4" w14:textId="77777777" w:rsidR="00224F1B" w:rsidRDefault="00E543A9">
            <w:pPr>
              <w:pStyle w:val="TableContents"/>
              <w:jc w:val="center"/>
            </w:pPr>
            <w:r>
              <w:rPr>
                <w:b/>
                <w:bCs/>
              </w:rPr>
              <w:t>X</w:t>
            </w:r>
            <w:r>
              <w:t xml:space="preserve"> 4/26 </w:t>
            </w:r>
            <w:r>
              <w:rPr>
                <w:b/>
                <w:bCs/>
              </w:rPr>
              <w:t>X</w:t>
            </w:r>
          </w:p>
          <w:p w14:paraId="267E334E" w14:textId="77777777" w:rsidR="00224F1B" w:rsidRDefault="00224F1B">
            <w:pPr>
              <w:pStyle w:val="TableContents"/>
              <w:jc w:val="center"/>
            </w:pPr>
          </w:p>
        </w:tc>
        <w:tc>
          <w:tcPr>
            <w:tcW w:w="4593" w:type="dxa"/>
            <w:tcBorders>
              <w:top w:val="single" w:sz="2" w:space="0" w:color="000001"/>
              <w:left w:val="single" w:sz="2" w:space="0" w:color="000001"/>
              <w:bottom w:val="single" w:sz="2" w:space="0" w:color="000001"/>
            </w:tcBorders>
            <w:shd w:val="clear" w:color="auto" w:fill="auto"/>
            <w:tcMar>
              <w:left w:w="48" w:type="dxa"/>
            </w:tcMar>
          </w:tcPr>
          <w:p w14:paraId="5282EE08" w14:textId="77777777" w:rsidR="00224F1B" w:rsidRDefault="00224F1B">
            <w:pPr>
              <w:pStyle w:val="TableContents"/>
              <w:jc w:val="center"/>
            </w:pPr>
          </w:p>
          <w:p w14:paraId="03F299AD" w14:textId="77777777" w:rsidR="00224F1B" w:rsidRDefault="00E543A9">
            <w:pPr>
              <w:pStyle w:val="TableContents"/>
              <w:jc w:val="center"/>
            </w:pPr>
            <w:r>
              <w:t xml:space="preserve">No Class </w:t>
            </w:r>
          </w:p>
        </w:tc>
        <w:tc>
          <w:tcPr>
            <w:tcW w:w="238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0CFE437D" w14:textId="77777777" w:rsidR="00224F1B" w:rsidRDefault="00224F1B">
            <w:pPr>
              <w:pStyle w:val="TableContents"/>
              <w:jc w:val="center"/>
            </w:pPr>
          </w:p>
          <w:p w14:paraId="116FCA62" w14:textId="77777777" w:rsidR="00224F1B" w:rsidRDefault="00224F1B">
            <w:pPr>
              <w:pStyle w:val="TableContents"/>
              <w:jc w:val="center"/>
            </w:pPr>
          </w:p>
        </w:tc>
      </w:tr>
      <w:tr w:rsidR="00224F1B" w14:paraId="32FE9C0F" w14:textId="77777777">
        <w:tc>
          <w:tcPr>
            <w:tcW w:w="2513" w:type="dxa"/>
            <w:tcBorders>
              <w:top w:val="single" w:sz="2" w:space="0" w:color="000001"/>
              <w:left w:val="single" w:sz="2" w:space="0" w:color="000001"/>
              <w:bottom w:val="single" w:sz="2" w:space="0" w:color="000001"/>
            </w:tcBorders>
            <w:shd w:val="clear" w:color="auto" w:fill="auto"/>
            <w:tcMar>
              <w:left w:w="48" w:type="dxa"/>
            </w:tcMar>
          </w:tcPr>
          <w:p w14:paraId="778D548B" w14:textId="77777777" w:rsidR="00224F1B" w:rsidRDefault="00224F1B">
            <w:pPr>
              <w:pStyle w:val="TableContents"/>
              <w:jc w:val="center"/>
            </w:pPr>
          </w:p>
          <w:p w14:paraId="03F13D34" w14:textId="77777777" w:rsidR="00224F1B" w:rsidRDefault="00E543A9">
            <w:pPr>
              <w:pStyle w:val="TableContents"/>
              <w:jc w:val="center"/>
            </w:pPr>
            <w:r>
              <w:rPr>
                <w:b/>
                <w:bCs/>
              </w:rPr>
              <w:t>X</w:t>
            </w:r>
            <w:r>
              <w:t xml:space="preserve"> 5/01 &amp; 5/03 </w:t>
            </w:r>
            <w:r>
              <w:rPr>
                <w:b/>
                <w:bCs/>
              </w:rPr>
              <w:t>X</w:t>
            </w:r>
          </w:p>
          <w:p w14:paraId="58C5AC29" w14:textId="77777777" w:rsidR="00224F1B" w:rsidRDefault="00224F1B">
            <w:pPr>
              <w:pStyle w:val="TableContents"/>
              <w:jc w:val="center"/>
            </w:pPr>
          </w:p>
        </w:tc>
        <w:tc>
          <w:tcPr>
            <w:tcW w:w="4593" w:type="dxa"/>
            <w:tcBorders>
              <w:top w:val="single" w:sz="2" w:space="0" w:color="000001"/>
              <w:left w:val="single" w:sz="2" w:space="0" w:color="000001"/>
              <w:bottom w:val="single" w:sz="2" w:space="0" w:color="000001"/>
            </w:tcBorders>
            <w:shd w:val="clear" w:color="auto" w:fill="auto"/>
            <w:tcMar>
              <w:left w:w="48" w:type="dxa"/>
            </w:tcMar>
          </w:tcPr>
          <w:p w14:paraId="326A8A8B" w14:textId="77777777" w:rsidR="00224F1B" w:rsidRDefault="00224F1B">
            <w:pPr>
              <w:pStyle w:val="TableContents"/>
              <w:jc w:val="center"/>
            </w:pPr>
          </w:p>
          <w:p w14:paraId="3C51D4AE" w14:textId="77777777" w:rsidR="00224F1B" w:rsidRDefault="00E543A9">
            <w:pPr>
              <w:pStyle w:val="TableContents"/>
              <w:jc w:val="center"/>
            </w:pPr>
            <w:r>
              <w:t>No Class</w:t>
            </w:r>
          </w:p>
        </w:tc>
        <w:tc>
          <w:tcPr>
            <w:tcW w:w="238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2A58FD6A" w14:textId="77777777" w:rsidR="00224F1B" w:rsidRDefault="00224F1B">
            <w:pPr>
              <w:pStyle w:val="TableContents"/>
              <w:jc w:val="center"/>
            </w:pPr>
          </w:p>
        </w:tc>
      </w:tr>
      <w:tr w:rsidR="00224F1B" w14:paraId="1A118D1E" w14:textId="77777777">
        <w:tc>
          <w:tcPr>
            <w:tcW w:w="2513" w:type="dxa"/>
            <w:tcBorders>
              <w:top w:val="single" w:sz="2" w:space="0" w:color="000001"/>
              <w:left w:val="single" w:sz="2" w:space="0" w:color="000001"/>
              <w:bottom w:val="single" w:sz="2" w:space="0" w:color="000001"/>
            </w:tcBorders>
            <w:shd w:val="clear" w:color="auto" w:fill="auto"/>
            <w:tcMar>
              <w:left w:w="48" w:type="dxa"/>
            </w:tcMar>
          </w:tcPr>
          <w:p w14:paraId="6CB5A90A" w14:textId="77777777" w:rsidR="00224F1B" w:rsidRDefault="00224F1B">
            <w:pPr>
              <w:pStyle w:val="TableContents"/>
              <w:jc w:val="center"/>
            </w:pPr>
          </w:p>
          <w:p w14:paraId="1022CA50" w14:textId="77777777" w:rsidR="00224F1B" w:rsidRDefault="00E543A9">
            <w:pPr>
              <w:pStyle w:val="TableContents"/>
              <w:jc w:val="center"/>
            </w:pPr>
            <w:r>
              <w:t xml:space="preserve">5/06 </w:t>
            </w:r>
          </w:p>
          <w:p w14:paraId="21B82546" w14:textId="77777777" w:rsidR="00224F1B" w:rsidRDefault="00224F1B">
            <w:pPr>
              <w:pStyle w:val="TableContents"/>
              <w:jc w:val="center"/>
            </w:pPr>
          </w:p>
        </w:tc>
        <w:tc>
          <w:tcPr>
            <w:tcW w:w="4593" w:type="dxa"/>
            <w:tcBorders>
              <w:top w:val="single" w:sz="2" w:space="0" w:color="000001"/>
              <w:left w:val="single" w:sz="2" w:space="0" w:color="000001"/>
              <w:bottom w:val="single" w:sz="2" w:space="0" w:color="000001"/>
            </w:tcBorders>
            <w:shd w:val="clear" w:color="auto" w:fill="auto"/>
            <w:tcMar>
              <w:left w:w="48" w:type="dxa"/>
            </w:tcMar>
          </w:tcPr>
          <w:p w14:paraId="307AA979" w14:textId="77777777" w:rsidR="00224F1B" w:rsidRDefault="00224F1B">
            <w:pPr>
              <w:pStyle w:val="TableContents"/>
              <w:jc w:val="center"/>
            </w:pPr>
          </w:p>
          <w:p w14:paraId="6CC465E4" w14:textId="77777777" w:rsidR="00224F1B" w:rsidRDefault="00E543A9">
            <w:pPr>
              <w:pStyle w:val="TableContents"/>
              <w:jc w:val="center"/>
            </w:pPr>
            <w:r>
              <w:t xml:space="preserve">Final </w:t>
            </w:r>
          </w:p>
          <w:p w14:paraId="4585BAFD" w14:textId="77777777" w:rsidR="00224F1B" w:rsidRDefault="00E543A9">
            <w:pPr>
              <w:pStyle w:val="TableContents"/>
              <w:jc w:val="center"/>
            </w:pPr>
            <w:r>
              <w:t>1:30-4:30pm</w:t>
            </w:r>
          </w:p>
        </w:tc>
        <w:tc>
          <w:tcPr>
            <w:tcW w:w="238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366349C3" w14:textId="77777777" w:rsidR="00224F1B" w:rsidRDefault="00224F1B">
            <w:pPr>
              <w:pStyle w:val="TableContents"/>
              <w:jc w:val="center"/>
            </w:pPr>
          </w:p>
        </w:tc>
      </w:tr>
    </w:tbl>
    <w:p w14:paraId="2E5F721E" w14:textId="77777777" w:rsidR="00224F1B" w:rsidRDefault="00224F1B"/>
    <w:p w14:paraId="1EA9C7E9" w14:textId="77777777" w:rsidR="00224F1B" w:rsidRDefault="00E543A9">
      <w:pPr>
        <w:pStyle w:val="Title"/>
        <w:rPr>
          <w:rFonts w:ascii="Times New Roman" w:hAnsi="Times New Roman"/>
          <w:b/>
          <w:bCs/>
        </w:rPr>
      </w:pPr>
      <w:r>
        <w:rPr>
          <w:rFonts w:ascii="Times New Roman" w:hAnsi="Times New Roman"/>
          <w:b/>
          <w:bCs/>
          <w:color w:val="0000CC"/>
          <w:sz w:val="32"/>
          <w:szCs w:val="32"/>
        </w:rPr>
        <w:t>Class/University Policies and Support Systems</w:t>
      </w:r>
    </w:p>
    <w:p w14:paraId="7266F568" w14:textId="77777777" w:rsidR="00224F1B" w:rsidRDefault="00E543A9">
      <w:pPr>
        <w:spacing w:after="120"/>
        <w:ind w:left="-360"/>
        <w:rPr>
          <w:rFonts w:ascii="Times New Roman" w:hAnsi="Times New Roman"/>
        </w:rPr>
      </w:pPr>
      <w:r>
        <w:rPr>
          <w:rFonts w:ascii="Times New Roman" w:hAnsi="Times New Roman"/>
          <w:b/>
        </w:rPr>
        <w:tab/>
        <w:t>Please Note:</w:t>
      </w:r>
    </w:p>
    <w:p w14:paraId="72E186B9" w14:textId="77777777" w:rsidR="00224F1B" w:rsidRDefault="00E543A9">
      <w:pPr>
        <w:numPr>
          <w:ilvl w:val="0"/>
          <w:numId w:val="1"/>
        </w:numPr>
        <w:tabs>
          <w:tab w:val="left" w:pos="360"/>
        </w:tabs>
        <w:spacing w:after="120"/>
        <w:ind w:left="360"/>
        <w:jc w:val="both"/>
        <w:rPr>
          <w:rFonts w:ascii="Times New Roman" w:hAnsi="Times New Roman"/>
        </w:rPr>
      </w:pPr>
      <w:r>
        <w:rPr>
          <w:rFonts w:ascii="Times New Roman" w:hAnsi="Times New Roman"/>
        </w:rPr>
        <w:t xml:space="preserve">The class environment is a domain for learning.  As such, please be mindful of cell phones, food, drinks, and </w:t>
      </w:r>
      <w:r>
        <w:rPr>
          <w:rFonts w:ascii="Times New Roman" w:hAnsi="Times New Roman"/>
        </w:rPr>
        <w:t>other disruptive actions that can distract and drain energy from the environment.</w:t>
      </w:r>
    </w:p>
    <w:p w14:paraId="50FA4F6E" w14:textId="77777777" w:rsidR="00224F1B" w:rsidRDefault="00E543A9">
      <w:pPr>
        <w:numPr>
          <w:ilvl w:val="0"/>
          <w:numId w:val="1"/>
        </w:numPr>
        <w:tabs>
          <w:tab w:val="left" w:pos="360"/>
        </w:tabs>
        <w:spacing w:after="120"/>
        <w:ind w:left="360"/>
        <w:jc w:val="both"/>
        <w:rPr>
          <w:rFonts w:ascii="Times New Roman" w:hAnsi="Times New Roman"/>
        </w:rPr>
      </w:pPr>
      <w:r>
        <w:rPr>
          <w:rFonts w:ascii="Times New Roman" w:hAnsi="Times New Roman"/>
        </w:rPr>
        <w:t>Do not, under any circumstances, cheat, copy, or plagiarize work directly from another student or from any other source.</w:t>
      </w:r>
    </w:p>
    <w:p w14:paraId="2DC62247" w14:textId="77777777" w:rsidR="00224F1B" w:rsidRDefault="00E543A9">
      <w:pPr>
        <w:numPr>
          <w:ilvl w:val="0"/>
          <w:numId w:val="1"/>
        </w:numPr>
        <w:tabs>
          <w:tab w:val="left" w:pos="360"/>
        </w:tabs>
        <w:spacing w:after="120"/>
        <w:ind w:left="360"/>
        <w:jc w:val="both"/>
        <w:rPr>
          <w:rFonts w:ascii="Times New Roman" w:hAnsi="Times New Roman"/>
        </w:rPr>
      </w:pPr>
      <w:r>
        <w:rPr>
          <w:rFonts w:ascii="Times New Roman" w:hAnsi="Times New Roman"/>
        </w:rPr>
        <w:t xml:space="preserve">Do not expect a decent grade unless you do the work, </w:t>
      </w:r>
      <w:r>
        <w:rPr>
          <w:rFonts w:ascii="Times New Roman" w:hAnsi="Times New Roman"/>
        </w:rPr>
        <w:t>attend class meetings, keep up with the readings and assignments, and participate.</w:t>
      </w:r>
    </w:p>
    <w:p w14:paraId="251DC62D" w14:textId="77777777" w:rsidR="00224F1B" w:rsidRDefault="00E543A9">
      <w:pPr>
        <w:numPr>
          <w:ilvl w:val="0"/>
          <w:numId w:val="1"/>
        </w:numPr>
        <w:tabs>
          <w:tab w:val="left" w:pos="360"/>
        </w:tabs>
        <w:spacing w:after="120"/>
        <w:ind w:left="360"/>
        <w:jc w:val="both"/>
        <w:rPr>
          <w:rFonts w:ascii="Times New Roman" w:hAnsi="Times New Roman"/>
        </w:rPr>
      </w:pPr>
      <w:r>
        <w:rPr>
          <w:rFonts w:ascii="Times New Roman" w:hAnsi="Times New Roman"/>
        </w:rPr>
        <w:t>Accommodation, extra instruction, or a venue with the instructor will not be forthcoming if you are not attending class (that is, if you are missing class meeting(s) unexcus</w:t>
      </w:r>
      <w:r>
        <w:rPr>
          <w:rFonts w:ascii="Times New Roman" w:hAnsi="Times New Roman"/>
        </w:rPr>
        <w:t>ed</w:t>
      </w:r>
      <w:r>
        <w:rPr>
          <w:rStyle w:val="FootnoteAnchor"/>
          <w:rFonts w:ascii="Times New Roman" w:hAnsi="Times New Roman"/>
        </w:rPr>
        <w:footnoteReference w:id="1"/>
      </w:r>
      <w:r>
        <w:rPr>
          <w:rFonts w:ascii="Times New Roman" w:hAnsi="Times New Roman"/>
        </w:rPr>
        <w:t>).</w:t>
      </w:r>
    </w:p>
    <w:p w14:paraId="024871A9" w14:textId="77777777" w:rsidR="00224F1B" w:rsidRDefault="00E543A9">
      <w:pPr>
        <w:numPr>
          <w:ilvl w:val="0"/>
          <w:numId w:val="1"/>
        </w:numPr>
        <w:tabs>
          <w:tab w:val="left" w:pos="360"/>
        </w:tabs>
        <w:spacing w:after="120"/>
        <w:ind w:left="360"/>
        <w:jc w:val="both"/>
        <w:rPr>
          <w:rFonts w:ascii="Times New Roman" w:hAnsi="Times New Roman"/>
        </w:rPr>
      </w:pPr>
      <w:r>
        <w:rPr>
          <w:rFonts w:ascii="Times New Roman" w:hAnsi="Times New Roman"/>
        </w:rPr>
        <w:t>Grades will not be adjusted (except for where an error has made by the instructor).  Do not come in at the end of the semester to ask for a higher grade.</w:t>
      </w:r>
    </w:p>
    <w:p w14:paraId="303D148C" w14:textId="77777777" w:rsidR="00224F1B" w:rsidRDefault="00E543A9">
      <w:pPr>
        <w:numPr>
          <w:ilvl w:val="0"/>
          <w:numId w:val="1"/>
        </w:numPr>
        <w:tabs>
          <w:tab w:val="left" w:pos="360"/>
        </w:tabs>
        <w:spacing w:after="120"/>
        <w:ind w:left="360"/>
        <w:jc w:val="both"/>
        <w:rPr>
          <w:rFonts w:ascii="Times New Roman" w:hAnsi="Times New Roman"/>
        </w:rPr>
      </w:pPr>
      <w:r>
        <w:rPr>
          <w:rFonts w:ascii="Times New Roman" w:hAnsi="Times New Roman"/>
        </w:rPr>
        <w:t>If you are emailing the instructor please use the following format in the Subject line of the em</w:t>
      </w:r>
      <w:r>
        <w:rPr>
          <w:rFonts w:ascii="Times New Roman" w:hAnsi="Times New Roman"/>
        </w:rPr>
        <w:t>ail:  "ECON 355- [insert subject of email here] - [insert your name here]"</w:t>
      </w:r>
    </w:p>
    <w:p w14:paraId="324A0286" w14:textId="77777777" w:rsidR="00224F1B" w:rsidRDefault="00E543A9">
      <w:pPr>
        <w:pStyle w:val="Heading1"/>
        <w:rPr>
          <w:rFonts w:ascii="Times New Roman" w:hAnsi="Times New Roman"/>
          <w:color w:val="0000CC"/>
        </w:rPr>
      </w:pPr>
      <w:r>
        <w:rPr>
          <w:rFonts w:ascii="Times New Roman" w:hAnsi="Times New Roman"/>
          <w:color w:val="0000CC"/>
        </w:rPr>
        <w:t>Academic Integrity: </w:t>
      </w:r>
    </w:p>
    <w:p w14:paraId="5C4F99FB" w14:textId="77777777" w:rsidR="00224F1B" w:rsidRDefault="00E543A9">
      <w:pPr>
        <w:pStyle w:val="NormalWeb"/>
      </w:pPr>
      <w:r>
        <w:rPr>
          <w:rFonts w:ascii="Times New Roman" w:hAnsi="Times New Roman"/>
          <w:color w:val="212121"/>
        </w:rPr>
        <w:t>Cheating and plagiarism will not be tolerated and may result in a failing grade for the course. It is imperative that you review the honor code and integrity ch</w:t>
      </w:r>
      <w:r>
        <w:rPr>
          <w:rFonts w:ascii="Times New Roman" w:hAnsi="Times New Roman"/>
          <w:color w:val="212121"/>
        </w:rPr>
        <w:t xml:space="preserve">ecklist available here: </w:t>
      </w:r>
      <w:hyperlink r:id="rId10">
        <w:r>
          <w:rPr>
            <w:rStyle w:val="InternetLink"/>
            <w:rFonts w:ascii="Times New Roman" w:eastAsia="Times New Roman" w:hAnsi="Times New Roman"/>
            <w:i/>
            <w:iCs/>
          </w:rPr>
          <w:t>Academic Integrity Handbook</w:t>
        </w:r>
      </w:hyperlink>
      <w:r>
        <w:rPr>
          <w:rFonts w:ascii="Times New Roman" w:hAnsi="Times New Roman"/>
          <w:color w:val="000000"/>
        </w:rPr>
        <w:t xml:space="preserve">. All violations of the honor code will be reported. </w:t>
      </w:r>
      <w:r>
        <w:rPr>
          <w:rFonts w:ascii="Times New Roman" w:eastAsia="Times New Roman" w:hAnsi="Times New Roman"/>
          <w:color w:val="191919"/>
        </w:rPr>
        <w:t>If the charge is sustained, the infraction may have con</w:t>
      </w:r>
      <w:r>
        <w:rPr>
          <w:rFonts w:ascii="Times New Roman" w:eastAsia="Times New Roman" w:hAnsi="Times New Roman"/>
          <w:color w:val="191919"/>
        </w:rPr>
        <w:t>sequences for the student beyond any grade penalty that I impose.  A thorough description of these consequences, along with a description of the limited forgiveness and appeal policies, can be found in the </w:t>
      </w:r>
      <w:hyperlink r:id="rId11">
        <w:r>
          <w:rPr>
            <w:rStyle w:val="InternetLink"/>
            <w:rFonts w:ascii="Times New Roman" w:eastAsia="Times New Roman" w:hAnsi="Times New Roman"/>
          </w:rPr>
          <w:t>Sanctions and Further Impact</w:t>
        </w:r>
      </w:hyperlink>
      <w:r>
        <w:rPr>
          <w:rFonts w:ascii="Times New Roman" w:eastAsia="Times New Roman" w:hAnsi="Times New Roman"/>
          <w:color w:val="191919"/>
        </w:rPr>
        <w:t> document available through OAA's website.</w:t>
      </w:r>
    </w:p>
    <w:p w14:paraId="74D32113" w14:textId="77777777" w:rsidR="00224F1B" w:rsidRDefault="00E543A9">
      <w:pPr>
        <w:pStyle w:val="Heading1"/>
        <w:rPr>
          <w:rFonts w:ascii="Times New Roman" w:hAnsi="Times New Roman"/>
          <w:color w:val="0000CC"/>
        </w:rPr>
      </w:pPr>
      <w:r>
        <w:rPr>
          <w:rFonts w:ascii="Times New Roman" w:hAnsi="Times New Roman"/>
          <w:color w:val="0000CC"/>
        </w:rPr>
        <w:t>Academic Calendar: </w:t>
      </w:r>
    </w:p>
    <w:p w14:paraId="62A8CF82" w14:textId="77777777" w:rsidR="00224F1B" w:rsidRDefault="00E543A9">
      <w:pPr>
        <w:shd w:val="clear" w:color="auto" w:fill="FFFFFF"/>
        <w:spacing w:after="120" w:line="253" w:lineRule="atLeast"/>
      </w:pPr>
      <w:r>
        <w:rPr>
          <w:rFonts w:ascii="Times New Roman" w:hAnsi="Times New Roman"/>
          <w:color w:val="212121"/>
        </w:rPr>
        <w:t>Students are encouraged to review important add, drop or withdraw dates: </w:t>
      </w:r>
      <w:hyperlink r:id="rId12">
        <w:r>
          <w:rPr>
            <w:rStyle w:val="InternetLink"/>
            <w:rFonts w:ascii="Times New Roman" w:hAnsi="Times New Roman"/>
          </w:rPr>
          <w:t>academic calendar</w:t>
        </w:r>
      </w:hyperlink>
    </w:p>
    <w:p w14:paraId="012DA6F1" w14:textId="77777777" w:rsidR="00224F1B" w:rsidRDefault="00E543A9">
      <w:pPr>
        <w:pStyle w:val="Heading1"/>
        <w:rPr>
          <w:rFonts w:ascii="Times New Roman" w:hAnsi="Times New Roman"/>
          <w:color w:val="0000CC"/>
        </w:rPr>
      </w:pPr>
      <w:r>
        <w:rPr>
          <w:rFonts w:ascii="Times New Roman" w:hAnsi="Times New Roman"/>
          <w:color w:val="0000CC"/>
        </w:rPr>
        <w:t>Faculty not allowing recording:</w:t>
      </w:r>
    </w:p>
    <w:p w14:paraId="4F6A1091" w14:textId="77777777" w:rsidR="00224F1B" w:rsidRDefault="00E543A9">
      <w:pPr>
        <w:spacing w:after="120"/>
        <w:rPr>
          <w:rFonts w:ascii="Times New Roman" w:hAnsi="Times New Roman"/>
        </w:rPr>
      </w:pPr>
      <w:r>
        <w:rPr>
          <w:rFonts w:ascii="Times New Roman" w:hAnsi="Times New Roman"/>
          <w:color w:val="000000"/>
        </w:rPr>
        <w:t>In this class, students may not make any audio or video recordings of course activity (including those recordings prepared by an instructor), except students permitted to record as an accommodation. Those students who have written permission from the cours</w:t>
      </w:r>
      <w:r>
        <w:rPr>
          <w:rFonts w:ascii="Times New Roman" w:hAnsi="Times New Roman"/>
          <w:color w:val="000000"/>
        </w:rPr>
        <w:t xml:space="preserve">e instructor to record are not permitted to redistribute any audio or video recordings of statements or comments from the course to individuals who are not </w:t>
      </w:r>
      <w:r>
        <w:rPr>
          <w:rFonts w:ascii="Times New Roman" w:hAnsi="Times New Roman"/>
          <w:color w:val="000000"/>
        </w:rPr>
        <w:lastRenderedPageBreak/>
        <w:t xml:space="preserve">students in the course without the express permission of the faculty member and of any students who </w:t>
      </w:r>
      <w:r>
        <w:rPr>
          <w:rFonts w:ascii="Times New Roman" w:hAnsi="Times New Roman"/>
          <w:color w:val="000000"/>
        </w:rPr>
        <w:t xml:space="preserve">are recorded, including those recordings prepared by an instructor. </w:t>
      </w:r>
    </w:p>
    <w:p w14:paraId="330A5A2D" w14:textId="77777777" w:rsidR="00224F1B" w:rsidRDefault="00E543A9">
      <w:pPr>
        <w:pStyle w:val="Heading1"/>
        <w:rPr>
          <w:rFonts w:ascii="Times New Roman" w:hAnsi="Times New Roman"/>
          <w:color w:val="0000CC"/>
        </w:rPr>
      </w:pPr>
      <w:r>
        <w:rPr>
          <w:rFonts w:ascii="Times New Roman" w:hAnsi="Times New Roman"/>
          <w:color w:val="0000CC"/>
        </w:rPr>
        <w:t>Attendance Policy: </w:t>
      </w:r>
    </w:p>
    <w:p w14:paraId="2F324AF0" w14:textId="77777777" w:rsidR="00224F1B" w:rsidRDefault="00E543A9">
      <w:pPr>
        <w:shd w:val="clear" w:color="auto" w:fill="FFFFFF"/>
        <w:spacing w:after="120" w:line="253" w:lineRule="atLeast"/>
        <w:rPr>
          <w:rFonts w:ascii="Times New Roman" w:hAnsi="Times New Roman"/>
        </w:rPr>
      </w:pPr>
      <w:r>
        <w:rPr>
          <w:rFonts w:ascii="Times New Roman" w:hAnsi="Times New Roman"/>
          <w:color w:val="000000"/>
        </w:rPr>
        <w:t>Students are expected to attend and participate in classes. Advance notice of attendance policies of academic units and individual instructors should be given, and suc</w:t>
      </w:r>
      <w:r>
        <w:rPr>
          <w:rFonts w:ascii="Times New Roman" w:hAnsi="Times New Roman"/>
          <w:color w:val="000000"/>
        </w:rPr>
        <w:t>h notice should be in writing. Students should notify the instructor of excused absences in advance, where possible. Students who have an excused absence are expected to make arrangements with the instructor for alternative or make-up work. Such arrangemen</w:t>
      </w:r>
      <w:r>
        <w:rPr>
          <w:rFonts w:ascii="Times New Roman" w:hAnsi="Times New Roman"/>
          <w:color w:val="000000"/>
        </w:rPr>
        <w:t>ts should be made in advance of the absence, where possible. Instructors should accommodate excused absences to the extent that an accommodation can be made that does not unreasonably interfere with the learning objectives of the course or unduly burden th</w:t>
      </w:r>
      <w:r>
        <w:rPr>
          <w:rFonts w:ascii="Times New Roman" w:hAnsi="Times New Roman"/>
          <w:color w:val="000000"/>
        </w:rPr>
        <w:t>e instructor. Attendance policies shall be applied in a non-discriminatory manner.</w:t>
      </w:r>
    </w:p>
    <w:p w14:paraId="3771A3D1" w14:textId="77777777" w:rsidR="00224F1B" w:rsidRDefault="00E543A9">
      <w:pPr>
        <w:pStyle w:val="Heading1"/>
        <w:rPr>
          <w:rFonts w:ascii="Times New Roman" w:hAnsi="Times New Roman"/>
          <w:color w:val="0000CC"/>
        </w:rPr>
      </w:pPr>
      <w:r>
        <w:rPr>
          <w:rFonts w:ascii="Times New Roman" w:hAnsi="Times New Roman"/>
          <w:color w:val="0000CC"/>
        </w:rPr>
        <w:t xml:space="preserve">Counseling and Health Services Available at Skidmore:  </w:t>
      </w:r>
    </w:p>
    <w:p w14:paraId="1DA65F78" w14:textId="77777777" w:rsidR="00224F1B" w:rsidRDefault="00E543A9">
      <w:pPr>
        <w:rPr>
          <w:rFonts w:ascii="Times New Roman" w:hAnsi="Times New Roman"/>
        </w:rPr>
      </w:pPr>
      <w:r>
        <w:rPr>
          <w:rFonts w:ascii="Times New Roman" w:hAnsi="Times New Roman"/>
        </w:rPr>
        <w:t>We offer confidential and professional mental health services to students struggling with a variety of social, emotio</w:t>
      </w:r>
      <w:r>
        <w:rPr>
          <w:rFonts w:ascii="Times New Roman" w:hAnsi="Times New Roman"/>
        </w:rPr>
        <w:t>nal and psychiatric problems (including adjustment to college, depression, family problems, anxiety, sexual assault and eating disorders). We help students better understand their emotions, motivations, needs, and values, as well as their own identities an</w:t>
      </w:r>
      <w:r>
        <w:rPr>
          <w:rFonts w:ascii="Times New Roman" w:hAnsi="Times New Roman"/>
        </w:rPr>
        <w:t>d relationships with others, so that they can engage more fully in their academic and co-curricular lives at Skidmore. We serve as a resource and advocate about mental health issues to the larger Skidmore community, and we seek to educate and promote welln</w:t>
      </w:r>
      <w:r>
        <w:rPr>
          <w:rFonts w:ascii="Times New Roman" w:hAnsi="Times New Roman"/>
        </w:rPr>
        <w:t xml:space="preserve">ess in the broadest possible context. Finally, we provide consultation, liaison and support to parents, fellow students, faculty and staff members who are concerned about a Skidmore student. </w:t>
      </w:r>
    </w:p>
    <w:p w14:paraId="12A95092" w14:textId="77777777" w:rsidR="00224F1B" w:rsidRDefault="00E543A9">
      <w:pPr>
        <w:spacing w:beforeAutospacing="1" w:afterAutospacing="1"/>
        <w:rPr>
          <w:rFonts w:ascii="Times New Roman" w:hAnsi="Times New Roman"/>
        </w:rPr>
      </w:pPr>
      <w:r>
        <w:rPr>
          <w:rFonts w:ascii="Times New Roman" w:hAnsi="Times New Roman"/>
        </w:rPr>
        <w:t>Our core values of compassion, collaboration, expertise, respect</w:t>
      </w:r>
      <w:r>
        <w:rPr>
          <w:rFonts w:ascii="Times New Roman" w:hAnsi="Times New Roman"/>
        </w:rPr>
        <w:t xml:space="preserve"> for autonomy, sensitivity to difference and confidentiality shape our professional interventions at every level, both individual and campus-wide. The Skidmore College Counseling Center is fully accredited by the International Association of Counseling Ser</w:t>
      </w:r>
      <w:r>
        <w:rPr>
          <w:rFonts w:ascii="Times New Roman" w:hAnsi="Times New Roman"/>
        </w:rPr>
        <w:t xml:space="preserve">vices. </w:t>
      </w:r>
    </w:p>
    <w:p w14:paraId="04849994" w14:textId="77777777" w:rsidR="00224F1B" w:rsidRDefault="00E543A9">
      <w:pPr>
        <w:pStyle w:val="Heading1"/>
        <w:rPr>
          <w:rFonts w:ascii="Times New Roman" w:hAnsi="Times New Roman"/>
          <w:color w:val="0000CC"/>
        </w:rPr>
      </w:pPr>
      <w:r>
        <w:rPr>
          <w:rFonts w:ascii="Times New Roman" w:hAnsi="Times New Roman"/>
          <w:color w:val="0000CC"/>
        </w:rPr>
        <w:t>Disability Support Services: </w:t>
      </w:r>
    </w:p>
    <w:p w14:paraId="6E048081" w14:textId="77777777" w:rsidR="00224F1B" w:rsidRDefault="00E543A9">
      <w:pPr>
        <w:rPr>
          <w:rFonts w:ascii="Times New Roman" w:hAnsi="Times New Roman"/>
        </w:rPr>
      </w:pPr>
      <w:r>
        <w:rPr>
          <w:rFonts w:ascii="Times New Roman" w:hAnsi="Times New Roman"/>
        </w:rPr>
        <w:t xml:space="preserve">If you are a student with a disability and believe you will need academic accommodation, you must formally request accommodation from Meg </w:t>
      </w:r>
      <w:proofErr w:type="spellStart"/>
      <w:r>
        <w:rPr>
          <w:rFonts w:ascii="Times New Roman" w:hAnsi="Times New Roman"/>
        </w:rPr>
        <w:t>Hegener</w:t>
      </w:r>
      <w:proofErr w:type="spellEnd"/>
      <w:r>
        <w:rPr>
          <w:rFonts w:ascii="Times New Roman" w:hAnsi="Times New Roman"/>
        </w:rPr>
        <w:t xml:space="preserve">, Coordinator of Student Access Services.  You will also need to provide </w:t>
      </w:r>
      <w:r>
        <w:rPr>
          <w:rFonts w:ascii="Times New Roman" w:hAnsi="Times New Roman"/>
        </w:rPr>
        <w:t>documentation which verifies the existence of a disability and supports your request.  For further information, please call 580-8150 or stop by the office of Student Academic Services in Starbuck Center. </w:t>
      </w:r>
    </w:p>
    <w:p w14:paraId="3DC2C87A" w14:textId="77777777" w:rsidR="00224F1B" w:rsidRDefault="00E543A9">
      <w:pPr>
        <w:pStyle w:val="Heading1"/>
        <w:rPr>
          <w:rFonts w:ascii="Times New Roman" w:hAnsi="Times New Roman"/>
          <w:color w:val="0000CC"/>
        </w:rPr>
      </w:pPr>
      <w:r>
        <w:rPr>
          <w:rFonts w:ascii="Times New Roman" w:hAnsi="Times New Roman"/>
          <w:color w:val="0000CC"/>
        </w:rPr>
        <w:t>Title IX: </w:t>
      </w:r>
    </w:p>
    <w:p w14:paraId="7491D4A5" w14:textId="77777777" w:rsidR="00224F1B" w:rsidRDefault="00E543A9">
      <w:pPr>
        <w:spacing w:after="120"/>
        <w:rPr>
          <w:rFonts w:ascii="Times New Roman" w:hAnsi="Times New Roman"/>
        </w:rPr>
      </w:pPr>
      <w:r>
        <w:rPr>
          <w:rFonts w:ascii="Times New Roman" w:hAnsi="Times New Roman"/>
          <w:color w:val="191919"/>
        </w:rPr>
        <w:t>Skidmore College considers sexual and ge</w:t>
      </w:r>
      <w:r>
        <w:rPr>
          <w:rFonts w:ascii="Times New Roman" w:hAnsi="Times New Roman"/>
          <w:color w:val="191919"/>
        </w:rPr>
        <w:t>nder-based misconduct to be one of the most serious violations of the values and standards of the College.  Unwelcome sexual contact of any form is a violation of students’ personal integrity and their right to a safe environment and therefore violates Ski</w:t>
      </w:r>
      <w:r>
        <w:rPr>
          <w:rFonts w:ascii="Times New Roman" w:hAnsi="Times New Roman"/>
          <w:color w:val="191919"/>
        </w:rPr>
        <w:t xml:space="preserve">dmore’s values.  Sexual and gender-based misconduct is also prohibited by federal regulations.  Skidmore College faculty are committed to supporting our students and upholding gender equity laws as outlined by Title IX.  If a student chooses to confide in </w:t>
      </w:r>
      <w:r>
        <w:rPr>
          <w:rFonts w:ascii="Times New Roman" w:hAnsi="Times New Roman"/>
          <w:color w:val="191919"/>
        </w:rPr>
        <w:t>a member of Skidmore’s faculty or staff regarding an issue of sexual or gender-based misconduct, that faculty or staff member is obligated to tell Skidmore’s Title IX Coordinator or Title IX Deputy Coordinator.  The Title IX Coordinator or Deputy Coordinat</w:t>
      </w:r>
      <w:r>
        <w:rPr>
          <w:rFonts w:ascii="Times New Roman" w:hAnsi="Times New Roman"/>
          <w:color w:val="191919"/>
        </w:rPr>
        <w:t>or will assist the student in connecting with all possible resources for support and reporting both on and off campus.  Identities and details will be shared only with those who need to know to support the student and to address the situation through the c</w:t>
      </w:r>
      <w:r>
        <w:rPr>
          <w:rFonts w:ascii="Times New Roman" w:hAnsi="Times New Roman"/>
          <w:color w:val="191919"/>
        </w:rPr>
        <w:t>ollege’s processes.  If the student wishes to confide in a confidential resource, The Counseling Center Staff, Health Services, and Victim Advocates are all options available.</w:t>
      </w:r>
    </w:p>
    <w:p w14:paraId="1997C677" w14:textId="77777777" w:rsidR="00224F1B" w:rsidRDefault="00E543A9">
      <w:r>
        <w:rPr>
          <w:rFonts w:ascii="Times New Roman" w:eastAsia="Times New Roman" w:hAnsi="Times New Roman"/>
          <w:color w:val="191919"/>
        </w:rPr>
        <w:lastRenderedPageBreak/>
        <w:t>More information can be found at </w:t>
      </w:r>
      <w:hyperlink r:id="rId13">
        <w:r>
          <w:rPr>
            <w:rStyle w:val="InternetLink"/>
            <w:rFonts w:ascii="Times New Roman" w:eastAsia="Times New Roman" w:hAnsi="Times New Roman"/>
            <w:color w:val="0000E9"/>
          </w:rPr>
          <w:t>https://www.skidmore.edu/sgbm/</w:t>
        </w:r>
      </w:hyperlink>
      <w:r>
        <w:rPr>
          <w:rFonts w:ascii="Times New Roman" w:eastAsia="Times New Roman" w:hAnsi="Times New Roman"/>
          <w:color w:val="191919"/>
        </w:rPr>
        <w:t> or by contacting the Title IX Coordinator or Deputy Coordinator.</w:t>
      </w:r>
    </w:p>
    <w:p w14:paraId="6EA574E8" w14:textId="77777777" w:rsidR="00224F1B" w:rsidRDefault="00224F1B">
      <w:pPr>
        <w:shd w:val="clear" w:color="auto" w:fill="FFFFFF"/>
        <w:spacing w:after="120" w:line="253" w:lineRule="atLeast"/>
      </w:pPr>
    </w:p>
    <w:sectPr w:rsidR="00224F1B">
      <w:footerReference w:type="default" r:id="rId14"/>
      <w:pgSz w:w="12240" w:h="15840"/>
      <w:pgMar w:top="1360" w:right="1340" w:bottom="819" w:left="1320" w:header="0" w:footer="280"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03D86" w14:textId="77777777" w:rsidR="00000000" w:rsidRDefault="00E543A9">
      <w:pPr>
        <w:spacing w:after="0" w:line="240" w:lineRule="auto"/>
      </w:pPr>
      <w:r>
        <w:separator/>
      </w:r>
    </w:p>
  </w:endnote>
  <w:endnote w:type="continuationSeparator" w:id="0">
    <w:p w14:paraId="7A274152" w14:textId="77777777" w:rsidR="00000000" w:rsidRDefault="00E54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V Boli"/>
    <w:charset w:val="01"/>
    <w:family w:val="auto"/>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Times New Roman"/>
    <w:charset w:val="01"/>
    <w:family w:val="roman"/>
    <w:pitch w:val="variable"/>
  </w:font>
  <w:font w:name="Noto Sans CJK SC Regular">
    <w:altName w:val="Times New Roman"/>
    <w:charset w:val="00"/>
    <w:family w:val="auto"/>
    <w:pitch w:val="variable"/>
  </w:font>
  <w:font w:name="FreeSans">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A3F44" w14:textId="77777777" w:rsidR="00224F1B" w:rsidRDefault="00224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75AF4" w14:textId="77777777" w:rsidR="00224F1B" w:rsidRDefault="00224F1B"/>
  </w:footnote>
  <w:footnote w:type="continuationSeparator" w:id="0">
    <w:p w14:paraId="7DA4196A" w14:textId="77777777" w:rsidR="00224F1B" w:rsidRDefault="00E543A9">
      <w:r>
        <w:continuationSeparator/>
      </w:r>
    </w:p>
  </w:footnote>
  <w:footnote w:id="1">
    <w:p w14:paraId="6A9E9CAA" w14:textId="77777777" w:rsidR="00224F1B" w:rsidRDefault="00E543A9">
      <w:pPr>
        <w:pStyle w:val="FootnoteText"/>
        <w:jc w:val="both"/>
      </w:pPr>
      <w:r>
        <w:rPr>
          <w:rStyle w:val="FootnoteReference"/>
          <w:rFonts w:ascii="Arial Narrow" w:hAnsi="Arial Narrow"/>
        </w:rPr>
        <w:footnoteRef/>
      </w:r>
      <w:r>
        <w:rPr>
          <w:rStyle w:val="FootnoteReference"/>
          <w:rFonts w:ascii="Arial Narrow" w:hAnsi="Arial Narrow"/>
        </w:rPr>
        <w:tab/>
      </w:r>
      <w:r>
        <w:rPr>
          <w:rFonts w:ascii="Arial Narrow" w:hAnsi="Arial Narrow"/>
        </w:rPr>
        <w:t xml:space="preserve"> Any absences that are claimed to be excused may require proper documentation </w:t>
      </w:r>
      <w:r>
        <w:rPr>
          <w:rFonts w:ascii="Arial Narrow" w:hAnsi="Arial Narrow"/>
        </w:rPr>
        <w:t>evidencing the assertion (i.e., proof).  Students with excused absences may be required to undertake make-up or alternative work.  Advance notice as to excused absences, when possible, is appreciated and to your benefit.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C4045"/>
    <w:multiLevelType w:val="multilevel"/>
    <w:tmpl w:val="A1B050D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15:restartNumberingAfterBreak="0">
    <w:nsid w:val="49933EEC"/>
    <w:multiLevelType w:val="multilevel"/>
    <w:tmpl w:val="290AB5F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51503084"/>
    <w:multiLevelType w:val="multilevel"/>
    <w:tmpl w:val="F078CD6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6349255D"/>
    <w:multiLevelType w:val="multilevel"/>
    <w:tmpl w:val="52F0439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67207629"/>
    <w:multiLevelType w:val="multilevel"/>
    <w:tmpl w:val="B1BE724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7CDC57BA"/>
    <w:multiLevelType w:val="multilevel"/>
    <w:tmpl w:val="858A7FB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F1B"/>
    <w:rsid w:val="00224F1B"/>
    <w:rsid w:val="00E543A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81B7A"/>
  <w15:docId w15:val="{99B7C7A0-1905-4997-A922-4074A190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color w:val="00000A"/>
      <w:sz w:val="22"/>
    </w:rPr>
  </w:style>
  <w:style w:type="paragraph" w:styleId="Heading1">
    <w:name w:val="heading 1"/>
    <w:basedOn w:val="Normal"/>
    <w:next w:val="Normal"/>
    <w:link w:val="Heading1Char"/>
    <w:uiPriority w:val="9"/>
    <w:qFormat/>
    <w:rsid w:val="008851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851FC"/>
    <w:rPr>
      <w:rFonts w:asciiTheme="majorHAnsi" w:eastAsiaTheme="majorEastAsia" w:hAnsiTheme="majorHAnsi" w:cstheme="majorBidi"/>
      <w:color w:val="2E74B5" w:themeColor="accent1" w:themeShade="BF"/>
      <w:sz w:val="32"/>
      <w:szCs w:val="32"/>
    </w:rPr>
  </w:style>
  <w:style w:type="character" w:customStyle="1" w:styleId="BodyTextChar">
    <w:name w:val="Body Text Char"/>
    <w:basedOn w:val="DefaultParagraphFont"/>
    <w:link w:val="BodyText"/>
    <w:uiPriority w:val="1"/>
    <w:qFormat/>
    <w:rsid w:val="00C04C72"/>
    <w:rPr>
      <w:rFonts w:ascii="Times New Roman" w:eastAsia="Times New Roman" w:hAnsi="Times New Roman" w:cs="Times New Roman"/>
      <w:sz w:val="24"/>
      <w:szCs w:val="24"/>
      <w:lang w:bidi="en-US"/>
    </w:rPr>
  </w:style>
  <w:style w:type="character" w:customStyle="1" w:styleId="ListLabel1">
    <w:name w:val="ListLabel 1"/>
    <w:qFormat/>
    <w:rPr>
      <w:rFonts w:eastAsia="Times New Roman" w:cs="Times New Roman"/>
      <w:spacing w:val="-6"/>
      <w:w w:val="99"/>
      <w:sz w:val="24"/>
      <w:szCs w:val="24"/>
      <w:lang w:val="en-US" w:eastAsia="en-US" w:bidi="en-US"/>
    </w:rPr>
  </w:style>
  <w:style w:type="character" w:customStyle="1" w:styleId="ListLabel2">
    <w:name w:val="ListLabel 2"/>
    <w:qFormat/>
    <w:rPr>
      <w:lang w:val="en-US" w:eastAsia="en-US" w:bidi="en-US"/>
    </w:rPr>
  </w:style>
  <w:style w:type="character" w:customStyle="1" w:styleId="ListLabel3">
    <w:name w:val="ListLabel 3"/>
    <w:qFormat/>
    <w:rPr>
      <w:lang w:val="en-US" w:eastAsia="en-US" w:bidi="en-US"/>
    </w:rPr>
  </w:style>
  <w:style w:type="character" w:customStyle="1" w:styleId="ListLabel4">
    <w:name w:val="ListLabel 4"/>
    <w:qFormat/>
    <w:rPr>
      <w:lang w:val="en-US" w:eastAsia="en-US" w:bidi="en-US"/>
    </w:rPr>
  </w:style>
  <w:style w:type="character" w:customStyle="1" w:styleId="ListLabel5">
    <w:name w:val="ListLabel 5"/>
    <w:qFormat/>
    <w:rPr>
      <w:lang w:val="en-US" w:eastAsia="en-US" w:bidi="en-US"/>
    </w:rPr>
  </w:style>
  <w:style w:type="character" w:customStyle="1" w:styleId="ListLabel6">
    <w:name w:val="ListLabel 6"/>
    <w:qFormat/>
    <w:rPr>
      <w:lang w:val="en-US" w:eastAsia="en-US" w:bidi="en-US"/>
    </w:rPr>
  </w:style>
  <w:style w:type="character" w:customStyle="1" w:styleId="ListLabel7">
    <w:name w:val="ListLabel 7"/>
    <w:qFormat/>
    <w:rPr>
      <w:lang w:val="en-US" w:eastAsia="en-US" w:bidi="en-US"/>
    </w:rPr>
  </w:style>
  <w:style w:type="character" w:customStyle="1" w:styleId="ListLabel8">
    <w:name w:val="ListLabel 8"/>
    <w:qFormat/>
    <w:rPr>
      <w:lang w:val="en-US" w:eastAsia="en-US" w:bidi="en-US"/>
    </w:rPr>
  </w:style>
  <w:style w:type="character" w:customStyle="1" w:styleId="ListLabel9">
    <w:name w:val="ListLabel 9"/>
    <w:qFormat/>
    <w:rPr>
      <w:lang w:val="en-US" w:eastAsia="en-US" w:bidi="en-US"/>
    </w:rPr>
  </w:style>
  <w:style w:type="character" w:customStyle="1" w:styleId="ListLabel10">
    <w:name w:val="ListLabel 10"/>
    <w:qFormat/>
    <w:rPr>
      <w:rFonts w:eastAsia="Times New Roman" w:cs="Times New Roman"/>
      <w:spacing w:val="-3"/>
      <w:w w:val="99"/>
      <w:sz w:val="24"/>
      <w:szCs w:val="24"/>
      <w:lang w:val="en-US" w:eastAsia="en-US" w:bidi="en-US"/>
    </w:rPr>
  </w:style>
  <w:style w:type="character" w:customStyle="1" w:styleId="ListLabel11">
    <w:name w:val="ListLabel 11"/>
    <w:qFormat/>
    <w:rPr>
      <w:lang w:val="en-US" w:eastAsia="en-US" w:bidi="en-US"/>
    </w:rPr>
  </w:style>
  <w:style w:type="character" w:customStyle="1" w:styleId="ListLabel12">
    <w:name w:val="ListLabel 12"/>
    <w:qFormat/>
    <w:rPr>
      <w:lang w:val="en-US" w:eastAsia="en-US" w:bidi="en-US"/>
    </w:rPr>
  </w:style>
  <w:style w:type="character" w:customStyle="1" w:styleId="ListLabel13">
    <w:name w:val="ListLabel 13"/>
    <w:qFormat/>
    <w:rPr>
      <w:lang w:val="en-US" w:eastAsia="en-US" w:bidi="en-US"/>
    </w:rPr>
  </w:style>
  <w:style w:type="character" w:customStyle="1" w:styleId="ListLabel14">
    <w:name w:val="ListLabel 14"/>
    <w:qFormat/>
    <w:rPr>
      <w:lang w:val="en-US" w:eastAsia="en-US" w:bidi="en-US"/>
    </w:rPr>
  </w:style>
  <w:style w:type="character" w:customStyle="1" w:styleId="ListLabel15">
    <w:name w:val="ListLabel 15"/>
    <w:qFormat/>
    <w:rPr>
      <w:lang w:val="en-US" w:eastAsia="en-US" w:bidi="en-US"/>
    </w:rPr>
  </w:style>
  <w:style w:type="character" w:customStyle="1" w:styleId="ListLabel16">
    <w:name w:val="ListLabel 16"/>
    <w:qFormat/>
    <w:rPr>
      <w:lang w:val="en-US" w:eastAsia="en-US" w:bidi="en-US"/>
    </w:rPr>
  </w:style>
  <w:style w:type="character" w:customStyle="1" w:styleId="ListLabel17">
    <w:name w:val="ListLabel 17"/>
    <w:qFormat/>
    <w:rPr>
      <w:lang w:val="en-US" w:eastAsia="en-US" w:bidi="en-US"/>
    </w:rPr>
  </w:style>
  <w:style w:type="character" w:customStyle="1" w:styleId="ListLabel18">
    <w:name w:val="ListLabel 18"/>
    <w:qFormat/>
    <w:rPr>
      <w:lang w:val="en-US" w:eastAsia="en-US" w:bidi="en-US"/>
    </w:rPr>
  </w:style>
  <w:style w:type="character" w:customStyle="1" w:styleId="ListLabel19">
    <w:name w:val="ListLabel 19"/>
    <w:qFormat/>
    <w:rPr>
      <w:rFonts w:eastAsia="Times New Roman" w:cs="Times New Roman"/>
      <w:spacing w:val="-1"/>
      <w:w w:val="99"/>
      <w:sz w:val="24"/>
      <w:szCs w:val="24"/>
      <w:lang w:val="en-US" w:eastAsia="en-US" w:bidi="en-US"/>
    </w:rPr>
  </w:style>
  <w:style w:type="character" w:customStyle="1" w:styleId="ListLabel20">
    <w:name w:val="ListLabel 20"/>
    <w:qFormat/>
    <w:rPr>
      <w:lang w:val="en-US" w:eastAsia="en-US" w:bidi="en-US"/>
    </w:rPr>
  </w:style>
  <w:style w:type="character" w:customStyle="1" w:styleId="ListLabel21">
    <w:name w:val="ListLabel 21"/>
    <w:qFormat/>
    <w:rPr>
      <w:lang w:val="en-US" w:eastAsia="en-US" w:bidi="en-US"/>
    </w:rPr>
  </w:style>
  <w:style w:type="character" w:customStyle="1" w:styleId="ListLabel22">
    <w:name w:val="ListLabel 22"/>
    <w:qFormat/>
    <w:rPr>
      <w:lang w:val="en-US" w:eastAsia="en-US" w:bidi="en-US"/>
    </w:rPr>
  </w:style>
  <w:style w:type="character" w:customStyle="1" w:styleId="ListLabel23">
    <w:name w:val="ListLabel 23"/>
    <w:qFormat/>
    <w:rPr>
      <w:lang w:val="en-US" w:eastAsia="en-US" w:bidi="en-US"/>
    </w:rPr>
  </w:style>
  <w:style w:type="character" w:customStyle="1" w:styleId="ListLabel24">
    <w:name w:val="ListLabel 24"/>
    <w:qFormat/>
    <w:rPr>
      <w:lang w:val="en-US" w:eastAsia="en-US" w:bidi="en-US"/>
    </w:rPr>
  </w:style>
  <w:style w:type="character" w:customStyle="1" w:styleId="ListLabel25">
    <w:name w:val="ListLabel 25"/>
    <w:qFormat/>
    <w:rPr>
      <w:lang w:val="en-US" w:eastAsia="en-US" w:bidi="en-US"/>
    </w:rPr>
  </w:style>
  <w:style w:type="character" w:customStyle="1" w:styleId="ListLabel26">
    <w:name w:val="ListLabel 26"/>
    <w:qFormat/>
    <w:rPr>
      <w:lang w:val="en-US" w:eastAsia="en-US" w:bidi="en-US"/>
    </w:rPr>
  </w:style>
  <w:style w:type="character" w:customStyle="1" w:styleId="ListLabel27">
    <w:name w:val="ListLabel 27"/>
    <w:qFormat/>
    <w:rPr>
      <w:lang w:val="en-US" w:eastAsia="en-US" w:bidi="en-US"/>
    </w:rPr>
  </w:style>
  <w:style w:type="character" w:customStyle="1" w:styleId="ListLabel28">
    <w:name w:val="ListLabel 28"/>
    <w:qFormat/>
    <w:rPr>
      <w:rFonts w:eastAsia="Times New Roman" w:cs="Times New Roman"/>
      <w:spacing w:val="-1"/>
      <w:w w:val="99"/>
      <w:sz w:val="24"/>
      <w:szCs w:val="24"/>
      <w:lang w:val="en-US" w:eastAsia="en-US" w:bidi="en-US"/>
    </w:rPr>
  </w:style>
  <w:style w:type="character" w:customStyle="1" w:styleId="ListLabel29">
    <w:name w:val="ListLabel 29"/>
    <w:qFormat/>
    <w:rPr>
      <w:rFonts w:eastAsia="Times New Roman" w:cs="Times New Roman"/>
      <w:spacing w:val="-6"/>
      <w:w w:val="99"/>
      <w:sz w:val="24"/>
      <w:szCs w:val="24"/>
      <w:lang w:val="en-US" w:eastAsia="en-US" w:bidi="en-US"/>
    </w:rPr>
  </w:style>
  <w:style w:type="character" w:customStyle="1" w:styleId="ListLabel30">
    <w:name w:val="ListLabel 30"/>
    <w:qFormat/>
    <w:rPr>
      <w:lang w:val="en-US" w:eastAsia="en-US" w:bidi="en-US"/>
    </w:rPr>
  </w:style>
  <w:style w:type="character" w:customStyle="1" w:styleId="ListLabel31">
    <w:name w:val="ListLabel 31"/>
    <w:qFormat/>
    <w:rPr>
      <w:lang w:val="en-US" w:eastAsia="en-US" w:bidi="en-US"/>
    </w:rPr>
  </w:style>
  <w:style w:type="character" w:customStyle="1" w:styleId="ListLabel32">
    <w:name w:val="ListLabel 32"/>
    <w:qFormat/>
    <w:rPr>
      <w:lang w:val="en-US" w:eastAsia="en-US" w:bidi="en-US"/>
    </w:rPr>
  </w:style>
  <w:style w:type="character" w:customStyle="1" w:styleId="ListLabel33">
    <w:name w:val="ListLabel 33"/>
    <w:qFormat/>
    <w:rPr>
      <w:lang w:val="en-US" w:eastAsia="en-US" w:bidi="en-US"/>
    </w:rPr>
  </w:style>
  <w:style w:type="character" w:customStyle="1" w:styleId="ListLabel34">
    <w:name w:val="ListLabel 34"/>
    <w:qFormat/>
    <w:rPr>
      <w:lang w:val="en-US" w:eastAsia="en-US" w:bidi="en-US"/>
    </w:rPr>
  </w:style>
  <w:style w:type="character" w:customStyle="1" w:styleId="ListLabel35">
    <w:name w:val="ListLabel 35"/>
    <w:qFormat/>
    <w:rPr>
      <w:lang w:val="en-US" w:eastAsia="en-US" w:bidi="en-US"/>
    </w:rPr>
  </w:style>
  <w:style w:type="character" w:customStyle="1" w:styleId="ListLabel36">
    <w:name w:val="ListLabel 36"/>
    <w:qFormat/>
    <w:rPr>
      <w:lang w:val="en-US" w:eastAsia="en-US" w:bidi="en-US"/>
    </w:rPr>
  </w:style>
  <w:style w:type="character" w:customStyle="1" w:styleId="ListLabel37">
    <w:name w:val="ListLabel 37"/>
    <w:qFormat/>
    <w:rPr>
      <w:rFonts w:eastAsia="Times New Roman" w:cs="Times New Roman"/>
      <w:spacing w:val="-5"/>
      <w:w w:val="99"/>
      <w:sz w:val="24"/>
      <w:szCs w:val="24"/>
      <w:lang w:val="en-US" w:eastAsia="en-US" w:bidi="en-US"/>
    </w:rPr>
  </w:style>
  <w:style w:type="character" w:customStyle="1" w:styleId="ListLabel38">
    <w:name w:val="ListLabel 38"/>
    <w:qFormat/>
    <w:rPr>
      <w:lang w:val="en-US" w:eastAsia="en-US" w:bidi="en-US"/>
    </w:rPr>
  </w:style>
  <w:style w:type="character" w:customStyle="1" w:styleId="ListLabel39">
    <w:name w:val="ListLabel 39"/>
    <w:qFormat/>
    <w:rPr>
      <w:lang w:val="en-US" w:eastAsia="en-US" w:bidi="en-US"/>
    </w:rPr>
  </w:style>
  <w:style w:type="character" w:customStyle="1" w:styleId="ListLabel40">
    <w:name w:val="ListLabel 40"/>
    <w:qFormat/>
    <w:rPr>
      <w:lang w:val="en-US" w:eastAsia="en-US" w:bidi="en-US"/>
    </w:rPr>
  </w:style>
  <w:style w:type="character" w:customStyle="1" w:styleId="ListLabel41">
    <w:name w:val="ListLabel 41"/>
    <w:qFormat/>
    <w:rPr>
      <w:lang w:val="en-US" w:eastAsia="en-US" w:bidi="en-US"/>
    </w:rPr>
  </w:style>
  <w:style w:type="character" w:customStyle="1" w:styleId="ListLabel42">
    <w:name w:val="ListLabel 42"/>
    <w:qFormat/>
    <w:rPr>
      <w:lang w:val="en-US" w:eastAsia="en-US" w:bidi="en-US"/>
    </w:rPr>
  </w:style>
  <w:style w:type="character" w:customStyle="1" w:styleId="ListLabel43">
    <w:name w:val="ListLabel 43"/>
    <w:qFormat/>
    <w:rPr>
      <w:lang w:val="en-US" w:eastAsia="en-US" w:bidi="en-US"/>
    </w:rPr>
  </w:style>
  <w:style w:type="character" w:customStyle="1" w:styleId="ListLabel44">
    <w:name w:val="ListLabel 44"/>
    <w:qFormat/>
    <w:rPr>
      <w:lang w:val="en-US" w:eastAsia="en-US" w:bidi="en-US"/>
    </w:rPr>
  </w:style>
  <w:style w:type="character" w:customStyle="1" w:styleId="ListLabel45">
    <w:name w:val="ListLabel 45"/>
    <w:qFormat/>
    <w:rPr>
      <w:lang w:val="en-US" w:eastAsia="en-US" w:bidi="en-US"/>
    </w:rPr>
  </w:style>
  <w:style w:type="character" w:customStyle="1" w:styleId="ListLabel46">
    <w:name w:val="ListLabel 46"/>
    <w:qFormat/>
    <w:rPr>
      <w:rFonts w:eastAsia="Times New Roman" w:cs="Times New Roman"/>
      <w:spacing w:val="-1"/>
      <w:w w:val="99"/>
      <w:sz w:val="24"/>
      <w:szCs w:val="24"/>
      <w:lang w:val="en-US" w:eastAsia="en-US" w:bidi="en-US"/>
    </w:rPr>
  </w:style>
  <w:style w:type="character" w:customStyle="1" w:styleId="ListLabel47">
    <w:name w:val="ListLabel 47"/>
    <w:qFormat/>
    <w:rPr>
      <w:rFonts w:eastAsia="Times New Roman" w:cs="Times New Roman"/>
      <w:spacing w:val="-3"/>
      <w:w w:val="99"/>
      <w:sz w:val="24"/>
      <w:szCs w:val="24"/>
      <w:lang w:val="en-US" w:eastAsia="en-US" w:bidi="en-US"/>
    </w:rPr>
  </w:style>
  <w:style w:type="character" w:customStyle="1" w:styleId="ListLabel48">
    <w:name w:val="ListLabel 48"/>
    <w:qFormat/>
    <w:rPr>
      <w:lang w:val="en-US" w:eastAsia="en-US" w:bidi="en-US"/>
    </w:rPr>
  </w:style>
  <w:style w:type="character" w:customStyle="1" w:styleId="ListLabel49">
    <w:name w:val="ListLabel 49"/>
    <w:qFormat/>
    <w:rPr>
      <w:lang w:val="en-US" w:eastAsia="en-US" w:bidi="en-US"/>
    </w:rPr>
  </w:style>
  <w:style w:type="character" w:customStyle="1" w:styleId="ListLabel50">
    <w:name w:val="ListLabel 50"/>
    <w:qFormat/>
    <w:rPr>
      <w:lang w:val="en-US" w:eastAsia="en-US" w:bidi="en-US"/>
    </w:rPr>
  </w:style>
  <w:style w:type="character" w:customStyle="1" w:styleId="ListLabel51">
    <w:name w:val="ListLabel 51"/>
    <w:qFormat/>
    <w:rPr>
      <w:lang w:val="en-US" w:eastAsia="en-US" w:bidi="en-US"/>
    </w:rPr>
  </w:style>
  <w:style w:type="character" w:customStyle="1" w:styleId="ListLabel52">
    <w:name w:val="ListLabel 52"/>
    <w:qFormat/>
    <w:rPr>
      <w:lang w:val="en-US" w:eastAsia="en-US" w:bidi="en-US"/>
    </w:rPr>
  </w:style>
  <w:style w:type="character" w:customStyle="1" w:styleId="ListLabel53">
    <w:name w:val="ListLabel 53"/>
    <w:qFormat/>
    <w:rPr>
      <w:lang w:val="en-US" w:eastAsia="en-US" w:bidi="en-US"/>
    </w:rPr>
  </w:style>
  <w:style w:type="character" w:customStyle="1" w:styleId="ListLabel54">
    <w:name w:val="ListLabel 54"/>
    <w:qFormat/>
    <w:rPr>
      <w:lang w:val="en-US" w:eastAsia="en-US" w:bidi="en-US"/>
    </w:rPr>
  </w:style>
  <w:style w:type="character" w:customStyle="1" w:styleId="ListLabel55">
    <w:name w:val="ListLabel 55"/>
    <w:qFormat/>
    <w:rPr>
      <w:rFonts w:eastAsia="Times New Roman" w:cs="Times New Roman"/>
      <w:spacing w:val="-2"/>
      <w:w w:val="99"/>
      <w:sz w:val="24"/>
      <w:szCs w:val="24"/>
      <w:lang w:val="en-US" w:eastAsia="en-US" w:bidi="en-US"/>
    </w:rPr>
  </w:style>
  <w:style w:type="character" w:customStyle="1" w:styleId="ListLabel56">
    <w:name w:val="ListLabel 56"/>
    <w:qFormat/>
    <w:rPr>
      <w:lang w:val="en-US" w:eastAsia="en-US" w:bidi="en-US"/>
    </w:rPr>
  </w:style>
  <w:style w:type="character" w:customStyle="1" w:styleId="ListLabel57">
    <w:name w:val="ListLabel 57"/>
    <w:qFormat/>
    <w:rPr>
      <w:lang w:val="en-US" w:eastAsia="en-US" w:bidi="en-US"/>
    </w:rPr>
  </w:style>
  <w:style w:type="character" w:customStyle="1" w:styleId="ListLabel58">
    <w:name w:val="ListLabel 58"/>
    <w:qFormat/>
    <w:rPr>
      <w:lang w:val="en-US" w:eastAsia="en-US" w:bidi="en-US"/>
    </w:rPr>
  </w:style>
  <w:style w:type="character" w:customStyle="1" w:styleId="ListLabel59">
    <w:name w:val="ListLabel 59"/>
    <w:qFormat/>
    <w:rPr>
      <w:lang w:val="en-US" w:eastAsia="en-US" w:bidi="en-US"/>
    </w:rPr>
  </w:style>
  <w:style w:type="character" w:customStyle="1" w:styleId="ListLabel60">
    <w:name w:val="ListLabel 60"/>
    <w:qFormat/>
    <w:rPr>
      <w:lang w:val="en-US" w:eastAsia="en-US" w:bidi="en-US"/>
    </w:rPr>
  </w:style>
  <w:style w:type="character" w:customStyle="1" w:styleId="ListLabel61">
    <w:name w:val="ListLabel 61"/>
    <w:qFormat/>
    <w:rPr>
      <w:lang w:val="en-US" w:eastAsia="en-US" w:bidi="en-US"/>
    </w:rPr>
  </w:style>
  <w:style w:type="character" w:customStyle="1" w:styleId="ListLabel62">
    <w:name w:val="ListLabel 62"/>
    <w:qFormat/>
    <w:rPr>
      <w:lang w:val="en-US" w:eastAsia="en-US" w:bidi="en-US"/>
    </w:rPr>
  </w:style>
  <w:style w:type="character" w:customStyle="1" w:styleId="ListLabel63">
    <w:name w:val="ListLabel 63"/>
    <w:qFormat/>
    <w:rPr>
      <w:lang w:val="en-US" w:eastAsia="en-US" w:bidi="en-US"/>
    </w:rPr>
  </w:style>
  <w:style w:type="character" w:customStyle="1" w:styleId="ListLabel64">
    <w:name w:val="ListLabel 64"/>
    <w:qFormat/>
    <w:rPr>
      <w:rFonts w:eastAsia="Times New Roman" w:cs="Times New Roman"/>
      <w:spacing w:val="-5"/>
      <w:w w:val="99"/>
      <w:sz w:val="24"/>
      <w:szCs w:val="24"/>
      <w:lang w:val="en-US" w:eastAsia="en-US" w:bidi="en-US"/>
    </w:rPr>
  </w:style>
  <w:style w:type="character" w:customStyle="1" w:styleId="ListLabel65">
    <w:name w:val="ListLabel 65"/>
    <w:qFormat/>
    <w:rPr>
      <w:lang w:val="en-US" w:eastAsia="en-US" w:bidi="en-US"/>
    </w:rPr>
  </w:style>
  <w:style w:type="character" w:customStyle="1" w:styleId="ListLabel66">
    <w:name w:val="ListLabel 66"/>
    <w:qFormat/>
    <w:rPr>
      <w:lang w:val="en-US" w:eastAsia="en-US" w:bidi="en-US"/>
    </w:rPr>
  </w:style>
  <w:style w:type="character" w:customStyle="1" w:styleId="ListLabel67">
    <w:name w:val="ListLabel 67"/>
    <w:qFormat/>
    <w:rPr>
      <w:lang w:val="en-US" w:eastAsia="en-US" w:bidi="en-US"/>
    </w:rPr>
  </w:style>
  <w:style w:type="character" w:customStyle="1" w:styleId="ListLabel68">
    <w:name w:val="ListLabel 68"/>
    <w:qFormat/>
    <w:rPr>
      <w:lang w:val="en-US" w:eastAsia="en-US" w:bidi="en-US"/>
    </w:rPr>
  </w:style>
  <w:style w:type="character" w:customStyle="1" w:styleId="ListLabel69">
    <w:name w:val="ListLabel 69"/>
    <w:qFormat/>
    <w:rPr>
      <w:lang w:val="en-US" w:eastAsia="en-US" w:bidi="en-US"/>
    </w:rPr>
  </w:style>
  <w:style w:type="character" w:customStyle="1" w:styleId="ListLabel70">
    <w:name w:val="ListLabel 70"/>
    <w:qFormat/>
    <w:rPr>
      <w:lang w:val="en-US" w:eastAsia="en-US" w:bidi="en-US"/>
    </w:rPr>
  </w:style>
  <w:style w:type="character" w:customStyle="1" w:styleId="ListLabel71">
    <w:name w:val="ListLabel 71"/>
    <w:qFormat/>
    <w:rPr>
      <w:lang w:val="en-US" w:eastAsia="en-US" w:bidi="en-US"/>
    </w:rPr>
  </w:style>
  <w:style w:type="character" w:customStyle="1" w:styleId="ListLabel72">
    <w:name w:val="ListLabel 72"/>
    <w:qFormat/>
    <w:rPr>
      <w:lang w:val="en-US" w:eastAsia="en-US" w:bidi="en-US"/>
    </w:rPr>
  </w:style>
  <w:style w:type="character" w:customStyle="1" w:styleId="ListLabel73">
    <w:name w:val="ListLabel 73"/>
    <w:qFormat/>
    <w:rPr>
      <w:rFonts w:eastAsia="Times New Roman" w:cs="Times New Roman"/>
      <w:spacing w:val="-1"/>
      <w:w w:val="99"/>
      <w:sz w:val="24"/>
      <w:szCs w:val="24"/>
      <w:lang w:val="en-US" w:eastAsia="en-US" w:bidi="en-US"/>
    </w:rPr>
  </w:style>
  <w:style w:type="character" w:customStyle="1" w:styleId="ListLabel74">
    <w:name w:val="ListLabel 74"/>
    <w:qFormat/>
    <w:rPr>
      <w:lang w:val="en-US" w:eastAsia="en-US" w:bidi="en-US"/>
    </w:rPr>
  </w:style>
  <w:style w:type="character" w:customStyle="1" w:styleId="ListLabel75">
    <w:name w:val="ListLabel 75"/>
    <w:qFormat/>
    <w:rPr>
      <w:lang w:val="en-US" w:eastAsia="en-US" w:bidi="en-US"/>
    </w:rPr>
  </w:style>
  <w:style w:type="character" w:customStyle="1" w:styleId="ListLabel76">
    <w:name w:val="ListLabel 76"/>
    <w:qFormat/>
    <w:rPr>
      <w:lang w:val="en-US" w:eastAsia="en-US" w:bidi="en-US"/>
    </w:rPr>
  </w:style>
  <w:style w:type="character" w:customStyle="1" w:styleId="ListLabel77">
    <w:name w:val="ListLabel 77"/>
    <w:qFormat/>
    <w:rPr>
      <w:lang w:val="en-US" w:eastAsia="en-US" w:bidi="en-US"/>
    </w:rPr>
  </w:style>
  <w:style w:type="character" w:customStyle="1" w:styleId="ListLabel78">
    <w:name w:val="ListLabel 78"/>
    <w:qFormat/>
    <w:rPr>
      <w:lang w:val="en-US" w:eastAsia="en-US" w:bidi="en-US"/>
    </w:rPr>
  </w:style>
  <w:style w:type="character" w:customStyle="1" w:styleId="ListLabel79">
    <w:name w:val="ListLabel 79"/>
    <w:qFormat/>
    <w:rPr>
      <w:lang w:val="en-US" w:eastAsia="en-US" w:bidi="en-US"/>
    </w:rPr>
  </w:style>
  <w:style w:type="character" w:customStyle="1" w:styleId="ListLabel80">
    <w:name w:val="ListLabel 80"/>
    <w:qFormat/>
    <w:rPr>
      <w:lang w:val="en-US" w:eastAsia="en-US" w:bidi="en-US"/>
    </w:rPr>
  </w:style>
  <w:style w:type="character" w:customStyle="1" w:styleId="ListLabel81">
    <w:name w:val="ListLabel 81"/>
    <w:qFormat/>
    <w:rPr>
      <w:lang w:val="en-US" w:eastAsia="en-US" w:bidi="en-US"/>
    </w:rPr>
  </w:style>
  <w:style w:type="character" w:customStyle="1" w:styleId="ListLabel82">
    <w:name w:val="ListLabel 82"/>
    <w:qFormat/>
    <w:rPr>
      <w:rFonts w:eastAsia="Times New Roman" w:cs="Times New Roman"/>
      <w:spacing w:val="-2"/>
      <w:w w:val="99"/>
      <w:sz w:val="24"/>
      <w:szCs w:val="24"/>
      <w:lang w:val="en-US" w:eastAsia="en-US" w:bidi="en-US"/>
    </w:rPr>
  </w:style>
  <w:style w:type="character" w:customStyle="1" w:styleId="ListLabel83">
    <w:name w:val="ListLabel 83"/>
    <w:qFormat/>
    <w:rPr>
      <w:lang w:val="en-US" w:eastAsia="en-US" w:bidi="en-US"/>
    </w:rPr>
  </w:style>
  <w:style w:type="character" w:customStyle="1" w:styleId="ListLabel84">
    <w:name w:val="ListLabel 84"/>
    <w:qFormat/>
    <w:rPr>
      <w:lang w:val="en-US" w:eastAsia="en-US" w:bidi="en-US"/>
    </w:rPr>
  </w:style>
  <w:style w:type="character" w:customStyle="1" w:styleId="ListLabel85">
    <w:name w:val="ListLabel 85"/>
    <w:qFormat/>
    <w:rPr>
      <w:lang w:val="en-US" w:eastAsia="en-US" w:bidi="en-US"/>
    </w:rPr>
  </w:style>
  <w:style w:type="character" w:customStyle="1" w:styleId="ListLabel86">
    <w:name w:val="ListLabel 86"/>
    <w:qFormat/>
    <w:rPr>
      <w:lang w:val="en-US" w:eastAsia="en-US" w:bidi="en-US"/>
    </w:rPr>
  </w:style>
  <w:style w:type="character" w:customStyle="1" w:styleId="ListLabel87">
    <w:name w:val="ListLabel 87"/>
    <w:qFormat/>
    <w:rPr>
      <w:lang w:val="en-US" w:eastAsia="en-US" w:bidi="en-US"/>
    </w:rPr>
  </w:style>
  <w:style w:type="character" w:customStyle="1" w:styleId="ListLabel88">
    <w:name w:val="ListLabel 88"/>
    <w:qFormat/>
    <w:rPr>
      <w:lang w:val="en-US" w:eastAsia="en-US" w:bidi="en-US"/>
    </w:rPr>
  </w:style>
  <w:style w:type="character" w:customStyle="1" w:styleId="ListLabel89">
    <w:name w:val="ListLabel 89"/>
    <w:qFormat/>
    <w:rPr>
      <w:lang w:val="en-US" w:eastAsia="en-US" w:bidi="en-US"/>
    </w:rPr>
  </w:style>
  <w:style w:type="character" w:customStyle="1" w:styleId="ListLabel90">
    <w:name w:val="ListLabel 90"/>
    <w:qFormat/>
    <w:rPr>
      <w:lang w:val="en-US" w:eastAsia="en-US" w:bidi="en-US"/>
    </w:rPr>
  </w:style>
  <w:style w:type="character" w:customStyle="1" w:styleId="ListLabel91">
    <w:name w:val="ListLabel 91"/>
    <w:qFormat/>
    <w:rPr>
      <w:rFonts w:eastAsia="Times New Roman" w:cs="Times New Roman"/>
      <w:spacing w:val="-2"/>
      <w:w w:val="99"/>
      <w:sz w:val="24"/>
      <w:szCs w:val="24"/>
      <w:lang w:val="en-US" w:eastAsia="en-US" w:bidi="en-US"/>
    </w:rPr>
  </w:style>
  <w:style w:type="character" w:customStyle="1" w:styleId="ListLabel92">
    <w:name w:val="ListLabel 92"/>
    <w:qFormat/>
    <w:rPr>
      <w:lang w:val="en-US" w:eastAsia="en-US" w:bidi="en-US"/>
    </w:rPr>
  </w:style>
  <w:style w:type="character" w:customStyle="1" w:styleId="ListLabel93">
    <w:name w:val="ListLabel 93"/>
    <w:qFormat/>
    <w:rPr>
      <w:lang w:val="en-US" w:eastAsia="en-US" w:bidi="en-US"/>
    </w:rPr>
  </w:style>
  <w:style w:type="character" w:customStyle="1" w:styleId="ListLabel94">
    <w:name w:val="ListLabel 94"/>
    <w:qFormat/>
    <w:rPr>
      <w:lang w:val="en-US" w:eastAsia="en-US" w:bidi="en-US"/>
    </w:rPr>
  </w:style>
  <w:style w:type="character" w:customStyle="1" w:styleId="ListLabel95">
    <w:name w:val="ListLabel 95"/>
    <w:qFormat/>
    <w:rPr>
      <w:lang w:val="en-US" w:eastAsia="en-US" w:bidi="en-US"/>
    </w:rPr>
  </w:style>
  <w:style w:type="character" w:customStyle="1" w:styleId="ListLabel96">
    <w:name w:val="ListLabel 96"/>
    <w:qFormat/>
    <w:rPr>
      <w:lang w:val="en-US" w:eastAsia="en-US" w:bidi="en-US"/>
    </w:rPr>
  </w:style>
  <w:style w:type="character" w:customStyle="1" w:styleId="ListLabel97">
    <w:name w:val="ListLabel 97"/>
    <w:qFormat/>
    <w:rPr>
      <w:lang w:val="en-US" w:eastAsia="en-US" w:bidi="en-US"/>
    </w:rPr>
  </w:style>
  <w:style w:type="character" w:customStyle="1" w:styleId="ListLabel98">
    <w:name w:val="ListLabel 98"/>
    <w:qFormat/>
    <w:rPr>
      <w:lang w:val="en-US" w:eastAsia="en-US" w:bidi="en-US"/>
    </w:rPr>
  </w:style>
  <w:style w:type="character" w:customStyle="1" w:styleId="ListLabel99">
    <w:name w:val="ListLabel 99"/>
    <w:qFormat/>
    <w:rPr>
      <w:lang w:val="en-US" w:eastAsia="en-US" w:bidi="en-US"/>
    </w:rPr>
  </w:style>
  <w:style w:type="character" w:customStyle="1" w:styleId="ListLabel100">
    <w:name w:val="ListLabel 100"/>
    <w:qFormat/>
    <w:rPr>
      <w:rFonts w:eastAsia="Times New Roman" w:cs="Times New Roman"/>
      <w:spacing w:val="-3"/>
      <w:w w:val="99"/>
      <w:sz w:val="24"/>
      <w:szCs w:val="24"/>
      <w:lang w:val="en-US" w:eastAsia="en-US" w:bidi="en-US"/>
    </w:rPr>
  </w:style>
  <w:style w:type="character" w:customStyle="1" w:styleId="ListLabel101">
    <w:name w:val="ListLabel 101"/>
    <w:qFormat/>
    <w:rPr>
      <w:lang w:val="en-US" w:eastAsia="en-US" w:bidi="en-US"/>
    </w:rPr>
  </w:style>
  <w:style w:type="character" w:customStyle="1" w:styleId="ListLabel102">
    <w:name w:val="ListLabel 102"/>
    <w:qFormat/>
    <w:rPr>
      <w:lang w:val="en-US" w:eastAsia="en-US" w:bidi="en-US"/>
    </w:rPr>
  </w:style>
  <w:style w:type="character" w:customStyle="1" w:styleId="ListLabel103">
    <w:name w:val="ListLabel 103"/>
    <w:qFormat/>
    <w:rPr>
      <w:lang w:val="en-US" w:eastAsia="en-US" w:bidi="en-US"/>
    </w:rPr>
  </w:style>
  <w:style w:type="character" w:customStyle="1" w:styleId="ListLabel104">
    <w:name w:val="ListLabel 104"/>
    <w:qFormat/>
    <w:rPr>
      <w:lang w:val="en-US" w:eastAsia="en-US" w:bidi="en-US"/>
    </w:rPr>
  </w:style>
  <w:style w:type="character" w:customStyle="1" w:styleId="ListLabel105">
    <w:name w:val="ListLabel 105"/>
    <w:qFormat/>
    <w:rPr>
      <w:lang w:val="en-US" w:eastAsia="en-US" w:bidi="en-US"/>
    </w:rPr>
  </w:style>
  <w:style w:type="character" w:customStyle="1" w:styleId="ListLabel106">
    <w:name w:val="ListLabel 106"/>
    <w:qFormat/>
    <w:rPr>
      <w:lang w:val="en-US" w:eastAsia="en-US" w:bidi="en-US"/>
    </w:rPr>
  </w:style>
  <w:style w:type="character" w:customStyle="1" w:styleId="ListLabel107">
    <w:name w:val="ListLabel 107"/>
    <w:qFormat/>
    <w:rPr>
      <w:lang w:val="en-US" w:eastAsia="en-US" w:bidi="en-US"/>
    </w:rPr>
  </w:style>
  <w:style w:type="character" w:customStyle="1" w:styleId="ListLabel108">
    <w:name w:val="ListLabel 108"/>
    <w:qFormat/>
    <w:rPr>
      <w:lang w:val="en-US" w:eastAsia="en-US" w:bidi="en-US"/>
    </w:rPr>
  </w:style>
  <w:style w:type="character" w:customStyle="1" w:styleId="ListLabel109">
    <w:name w:val="ListLabel 109"/>
    <w:qFormat/>
    <w:rPr>
      <w:rFonts w:eastAsia="Times New Roman" w:cs="Times New Roman"/>
      <w:spacing w:val="-1"/>
      <w:w w:val="99"/>
      <w:sz w:val="24"/>
      <w:szCs w:val="24"/>
      <w:lang w:val="en-US" w:eastAsia="en-US" w:bidi="en-US"/>
    </w:rPr>
  </w:style>
  <w:style w:type="character" w:customStyle="1" w:styleId="ListLabel110">
    <w:name w:val="ListLabel 110"/>
    <w:qFormat/>
    <w:rPr>
      <w:rFonts w:eastAsia="Times New Roman" w:cs="Times New Roman"/>
      <w:spacing w:val="-2"/>
      <w:w w:val="99"/>
      <w:sz w:val="24"/>
      <w:szCs w:val="24"/>
      <w:lang w:val="en-US" w:eastAsia="en-US" w:bidi="en-US"/>
    </w:rPr>
  </w:style>
  <w:style w:type="character" w:customStyle="1" w:styleId="ListLabel111">
    <w:name w:val="ListLabel 111"/>
    <w:qFormat/>
    <w:rPr>
      <w:lang w:val="en-US" w:eastAsia="en-US" w:bidi="en-US"/>
    </w:rPr>
  </w:style>
  <w:style w:type="character" w:customStyle="1" w:styleId="ListLabel112">
    <w:name w:val="ListLabel 112"/>
    <w:qFormat/>
    <w:rPr>
      <w:lang w:val="en-US" w:eastAsia="en-US" w:bidi="en-US"/>
    </w:rPr>
  </w:style>
  <w:style w:type="character" w:customStyle="1" w:styleId="ListLabel113">
    <w:name w:val="ListLabel 113"/>
    <w:qFormat/>
    <w:rPr>
      <w:lang w:val="en-US" w:eastAsia="en-US" w:bidi="en-US"/>
    </w:rPr>
  </w:style>
  <w:style w:type="character" w:customStyle="1" w:styleId="ListLabel114">
    <w:name w:val="ListLabel 114"/>
    <w:qFormat/>
    <w:rPr>
      <w:lang w:val="en-US" w:eastAsia="en-US" w:bidi="en-US"/>
    </w:rPr>
  </w:style>
  <w:style w:type="character" w:customStyle="1" w:styleId="ListLabel115">
    <w:name w:val="ListLabel 115"/>
    <w:qFormat/>
    <w:rPr>
      <w:lang w:val="en-US" w:eastAsia="en-US" w:bidi="en-US"/>
    </w:rPr>
  </w:style>
  <w:style w:type="character" w:customStyle="1" w:styleId="ListLabel116">
    <w:name w:val="ListLabel 116"/>
    <w:qFormat/>
    <w:rPr>
      <w:lang w:val="en-US" w:eastAsia="en-US" w:bidi="en-US"/>
    </w:rPr>
  </w:style>
  <w:style w:type="character" w:customStyle="1" w:styleId="ListLabel117">
    <w:name w:val="ListLabel 117"/>
    <w:qFormat/>
    <w:rPr>
      <w:lang w:val="en-US" w:eastAsia="en-US" w:bidi="en-US"/>
    </w:rPr>
  </w:style>
  <w:style w:type="character" w:customStyle="1" w:styleId="ListLabel118">
    <w:name w:val="ListLabel 118"/>
    <w:qFormat/>
    <w:rPr>
      <w:rFonts w:eastAsia="Times New Roman" w:cs="Times New Roman"/>
      <w:spacing w:val="-1"/>
      <w:w w:val="99"/>
      <w:sz w:val="24"/>
      <w:szCs w:val="24"/>
      <w:lang w:val="en-US" w:eastAsia="en-US" w:bidi="en-US"/>
    </w:rPr>
  </w:style>
  <w:style w:type="character" w:customStyle="1" w:styleId="ListLabel119">
    <w:name w:val="ListLabel 119"/>
    <w:qFormat/>
    <w:rPr>
      <w:rFonts w:eastAsia="Times New Roman" w:cs="Times New Roman"/>
      <w:spacing w:val="-1"/>
      <w:w w:val="99"/>
      <w:sz w:val="24"/>
      <w:szCs w:val="24"/>
      <w:lang w:val="en-US" w:eastAsia="en-US" w:bidi="en-US"/>
    </w:rPr>
  </w:style>
  <w:style w:type="character" w:customStyle="1" w:styleId="ListLabel120">
    <w:name w:val="ListLabel 120"/>
    <w:qFormat/>
    <w:rPr>
      <w:lang w:val="en-US" w:eastAsia="en-US" w:bidi="en-US"/>
    </w:rPr>
  </w:style>
  <w:style w:type="character" w:customStyle="1" w:styleId="ListLabel121">
    <w:name w:val="ListLabel 121"/>
    <w:qFormat/>
    <w:rPr>
      <w:lang w:val="en-US" w:eastAsia="en-US" w:bidi="en-US"/>
    </w:rPr>
  </w:style>
  <w:style w:type="character" w:customStyle="1" w:styleId="ListLabel122">
    <w:name w:val="ListLabel 122"/>
    <w:qFormat/>
    <w:rPr>
      <w:lang w:val="en-US" w:eastAsia="en-US" w:bidi="en-US"/>
    </w:rPr>
  </w:style>
  <w:style w:type="character" w:customStyle="1" w:styleId="ListLabel123">
    <w:name w:val="ListLabel 123"/>
    <w:qFormat/>
    <w:rPr>
      <w:lang w:val="en-US" w:eastAsia="en-US" w:bidi="en-US"/>
    </w:rPr>
  </w:style>
  <w:style w:type="character" w:customStyle="1" w:styleId="ListLabel124">
    <w:name w:val="ListLabel 124"/>
    <w:qFormat/>
    <w:rPr>
      <w:lang w:val="en-US" w:eastAsia="en-US" w:bidi="en-US"/>
    </w:rPr>
  </w:style>
  <w:style w:type="character" w:customStyle="1" w:styleId="ListLabel125">
    <w:name w:val="ListLabel 125"/>
    <w:qFormat/>
    <w:rPr>
      <w:lang w:val="en-US" w:eastAsia="en-US" w:bidi="en-US"/>
    </w:rPr>
  </w:style>
  <w:style w:type="character" w:customStyle="1" w:styleId="ListLabel126">
    <w:name w:val="ListLabel 126"/>
    <w:qFormat/>
    <w:rPr>
      <w:lang w:val="en-US" w:eastAsia="en-US" w:bidi="en-US"/>
    </w:rPr>
  </w:style>
  <w:style w:type="character" w:customStyle="1" w:styleId="ListLabel127">
    <w:name w:val="ListLabel 127"/>
    <w:qFormat/>
    <w:rPr>
      <w:rFonts w:eastAsia="Times New Roman" w:cs="Times New Roman"/>
      <w:spacing w:val="-4"/>
      <w:w w:val="99"/>
      <w:sz w:val="24"/>
      <w:szCs w:val="24"/>
      <w:lang w:val="en-US" w:eastAsia="en-US" w:bidi="en-US"/>
    </w:rPr>
  </w:style>
  <w:style w:type="character" w:customStyle="1" w:styleId="ListLabel128">
    <w:name w:val="ListLabel 128"/>
    <w:qFormat/>
    <w:rPr>
      <w:lang w:val="en-US" w:eastAsia="en-US" w:bidi="en-US"/>
    </w:rPr>
  </w:style>
  <w:style w:type="character" w:customStyle="1" w:styleId="ListLabel129">
    <w:name w:val="ListLabel 129"/>
    <w:qFormat/>
    <w:rPr>
      <w:lang w:val="en-US" w:eastAsia="en-US" w:bidi="en-US"/>
    </w:rPr>
  </w:style>
  <w:style w:type="character" w:customStyle="1" w:styleId="ListLabel130">
    <w:name w:val="ListLabel 130"/>
    <w:qFormat/>
    <w:rPr>
      <w:lang w:val="en-US" w:eastAsia="en-US" w:bidi="en-US"/>
    </w:rPr>
  </w:style>
  <w:style w:type="character" w:customStyle="1" w:styleId="ListLabel131">
    <w:name w:val="ListLabel 131"/>
    <w:qFormat/>
    <w:rPr>
      <w:lang w:val="en-US" w:eastAsia="en-US" w:bidi="en-US"/>
    </w:rPr>
  </w:style>
  <w:style w:type="character" w:customStyle="1" w:styleId="ListLabel132">
    <w:name w:val="ListLabel 132"/>
    <w:qFormat/>
    <w:rPr>
      <w:lang w:val="en-US" w:eastAsia="en-US" w:bidi="en-US"/>
    </w:rPr>
  </w:style>
  <w:style w:type="character" w:customStyle="1" w:styleId="ListLabel133">
    <w:name w:val="ListLabel 133"/>
    <w:qFormat/>
    <w:rPr>
      <w:lang w:val="en-US" w:eastAsia="en-US" w:bidi="en-US"/>
    </w:rPr>
  </w:style>
  <w:style w:type="character" w:customStyle="1" w:styleId="ListLabel134">
    <w:name w:val="ListLabel 134"/>
    <w:qFormat/>
    <w:rPr>
      <w:lang w:val="en-US" w:eastAsia="en-US" w:bidi="en-US"/>
    </w:rPr>
  </w:style>
  <w:style w:type="character" w:customStyle="1" w:styleId="ListLabel135">
    <w:name w:val="ListLabel 135"/>
    <w:qFormat/>
    <w:rPr>
      <w:lang w:val="en-US" w:eastAsia="en-US" w:bidi="en-US"/>
    </w:rPr>
  </w:style>
  <w:style w:type="character" w:customStyle="1" w:styleId="Bullets">
    <w:name w:val="Bullets"/>
    <w:qFormat/>
    <w:rPr>
      <w:rFonts w:ascii="OpenSymbol" w:eastAsia="OpenSymbol" w:hAnsi="OpenSymbol"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styleId="FootnoteReference">
    <w:name w:val="footnote reference"/>
    <w:qFormat/>
    <w:rPr>
      <w:vertAlign w:val="superscript"/>
    </w:rPr>
  </w:style>
  <w:style w:type="character" w:customStyle="1" w:styleId="InternetLink">
    <w:name w:val="Internet Link"/>
    <w:rPr>
      <w:color w:val="0000FF"/>
      <w:u w:val="single"/>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styleId="Emphasis">
    <w:name w:val="Emphasis"/>
    <w:qFormat/>
    <w:rPr>
      <w:i/>
      <w:iCs/>
    </w:rPr>
  </w:style>
  <w:style w:type="character" w:customStyle="1" w:styleId="ListLabel172">
    <w:name w:val="ListLabel 172"/>
    <w:qFormat/>
    <w:rPr>
      <w:rFonts w:ascii="Times New Roman" w:hAnsi="Times New Roman"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link w:val="BodyTextChar"/>
    <w:uiPriority w:val="1"/>
    <w:qFormat/>
    <w:rsid w:val="00C04C72"/>
    <w:pPr>
      <w:widowControl w:val="0"/>
      <w:spacing w:after="0" w:line="240" w:lineRule="auto"/>
    </w:pPr>
    <w:rPr>
      <w:rFonts w:ascii="Times New Roman" w:eastAsia="Times New Roman" w:hAnsi="Times New Roman" w:cs="Times New Roman"/>
      <w:sz w:val="24"/>
      <w:szCs w:val="24"/>
      <w:lang w:bidi="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1"/>
    <w:qFormat/>
    <w:rsid w:val="00C04C72"/>
    <w:pPr>
      <w:ind w:left="720"/>
      <w:contextualSpacing/>
    </w:pPr>
  </w:style>
  <w:style w:type="paragraph" w:customStyle="1" w:styleId="FrameContents">
    <w:name w:val="Frame Contents"/>
    <w:basedOn w:val="Normal"/>
    <w:qFormat/>
  </w:style>
  <w:style w:type="paragraph" w:customStyle="1" w:styleId="TableContents">
    <w:name w:val="Table Contents"/>
    <w:basedOn w:val="Normal"/>
    <w:qFormat/>
  </w:style>
  <w:style w:type="paragraph" w:styleId="Footer">
    <w:name w:val="footer"/>
    <w:basedOn w:val="Normal"/>
  </w:style>
  <w:style w:type="paragraph" w:styleId="Title">
    <w:name w:val="Title"/>
    <w:basedOn w:val="Heading"/>
    <w:qFormat/>
  </w:style>
  <w:style w:type="paragraph" w:styleId="FootnoteText">
    <w:name w:val="footnote text"/>
    <w:basedOn w:val="Normal"/>
    <w:qFormat/>
    <w:rPr>
      <w:sz w:val="20"/>
      <w:szCs w:val="20"/>
    </w:rPr>
  </w:style>
  <w:style w:type="paragraph" w:styleId="NormalWeb">
    <w:name w:val="Normal (Web)"/>
    <w:basedOn w:val="Normal"/>
    <w:qFormat/>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kidmore.edu/sgb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kidmore.edu/registrar/documents/academiccalendar2018.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kidmore.edu/advising/documents/Sanctions_Web.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kidmore.edu/advising/documents/AcademicIntegrityHandbook_Web.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C6996A70897246905220EDB682ABCF" ma:contentTypeVersion="9" ma:contentTypeDescription="Create a new document." ma:contentTypeScope="" ma:versionID="d99595294906d03979735cb3d846a5f3">
  <xsd:schema xmlns:xsd="http://www.w3.org/2001/XMLSchema" xmlns:xs="http://www.w3.org/2001/XMLSchema" xmlns:p="http://schemas.microsoft.com/office/2006/metadata/properties" xmlns:ns3="be55573a-30fc-4cc1-9a14-c1d903e00f6d" targetNamespace="http://schemas.microsoft.com/office/2006/metadata/properties" ma:root="true" ma:fieldsID="260192b6f79ee7cbeac964bd909bf129" ns3:_="">
    <xsd:import namespace="be55573a-30fc-4cc1-9a14-c1d903e00f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5573a-30fc-4cc1-9a14-c1d903e00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5623CC-9AED-405D-8063-55F8A4052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5573a-30fc-4cc1-9a14-c1d903e00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9447CD-ED58-40DA-9D1B-2DEFF226D510}">
  <ds:schemaRefs>
    <ds:schemaRef ds:uri="http://schemas.microsoft.com/sharepoint/v3/contenttype/forms"/>
  </ds:schemaRefs>
</ds:datastoreItem>
</file>

<file path=customXml/itemProps3.xml><?xml version="1.0" encoding="utf-8"?>
<ds:datastoreItem xmlns:ds="http://schemas.openxmlformats.org/officeDocument/2006/customXml" ds:itemID="{0F64DEF8-043D-484E-B975-EA73F90608A2}">
  <ds:schemaRefs>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be55573a-30fc-4cc1-9a14-c1d903e00f6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1896</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Skidmore College</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McCoy</dc:creator>
  <dc:description/>
  <cp:lastModifiedBy>Brandon McCoy</cp:lastModifiedBy>
  <cp:revision>2</cp:revision>
  <dcterms:created xsi:type="dcterms:W3CDTF">2019-10-08T15:26:00Z</dcterms:created>
  <dcterms:modified xsi:type="dcterms:W3CDTF">2019-10-08T15:26:00Z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Skidmore College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0x0101002FC6996A70897246905220EDB682ABCF</vt:lpwstr>
  </property>
</Properties>
</file>