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5210E" w14:textId="1C98EFE9" w:rsidR="00FB4229" w:rsidRDefault="00FB4229" w:rsidP="000247BB">
      <w:pPr>
        <w:pStyle w:val="Title"/>
        <w:rPr>
          <w:sz w:val="40"/>
          <w:szCs w:val="40"/>
        </w:rPr>
      </w:pPr>
      <w:r w:rsidRPr="000247BB">
        <w:rPr>
          <w:sz w:val="40"/>
          <w:szCs w:val="40"/>
        </w:rPr>
        <w:t xml:space="preserve">Economic History- Understanding </w:t>
      </w:r>
      <w:r w:rsidR="0012779F" w:rsidRPr="000247BB">
        <w:rPr>
          <w:sz w:val="40"/>
          <w:szCs w:val="40"/>
        </w:rPr>
        <w:t xml:space="preserve">Capitalism </w:t>
      </w:r>
      <w:r w:rsidR="00D5100B" w:rsidRPr="000247BB">
        <w:rPr>
          <w:sz w:val="40"/>
          <w:szCs w:val="40"/>
        </w:rPr>
        <w:t>and Contemporary Issues</w:t>
      </w:r>
    </w:p>
    <w:p w14:paraId="5E80943A" w14:textId="77777777" w:rsidR="005F34A7" w:rsidRDefault="005F34A7" w:rsidP="005F34A7">
      <w:pPr>
        <w:pStyle w:val="Heading2"/>
      </w:pPr>
      <w:r>
        <w:t>Course Details</w:t>
      </w:r>
    </w:p>
    <w:p w14:paraId="05C3688A" w14:textId="77777777" w:rsidR="005F34A7" w:rsidRDefault="005F34A7" w:rsidP="005F34A7">
      <w:pPr>
        <w:pStyle w:val="Heading3"/>
      </w:pPr>
      <w:r>
        <w:t>Instructor’s Contact Information</w:t>
      </w:r>
    </w:p>
    <w:p w14:paraId="348E2617" w14:textId="77777777" w:rsidR="005F34A7" w:rsidRPr="000C1ACF" w:rsidRDefault="005F34A7" w:rsidP="005F34A7">
      <w:r w:rsidRPr="0099432F">
        <w:rPr>
          <w:rStyle w:val="Emphasis"/>
        </w:rPr>
        <w:t>Instructor</w:t>
      </w:r>
      <w:r>
        <w:rPr>
          <w:rStyle w:val="Emphasis"/>
        </w:rPr>
        <w:t>:</w:t>
      </w:r>
      <w:r w:rsidRPr="000C1ACF">
        <w:t xml:space="preserve"> B. Oak McCoy</w:t>
      </w:r>
    </w:p>
    <w:p w14:paraId="4C57FD6C" w14:textId="77777777" w:rsidR="005F34A7" w:rsidRPr="000C1ACF" w:rsidRDefault="005F34A7" w:rsidP="005F34A7">
      <w:r w:rsidRPr="0099432F">
        <w:rPr>
          <w:rStyle w:val="Emphasis"/>
        </w:rPr>
        <w:t>Office:</w:t>
      </w:r>
      <w:r w:rsidRPr="000C1ACF">
        <w:t xml:space="preserve"> Filene 216</w:t>
      </w:r>
    </w:p>
    <w:p w14:paraId="66A1F37F" w14:textId="77777777" w:rsidR="005F34A7" w:rsidRPr="000C1ACF" w:rsidRDefault="005F34A7" w:rsidP="005F34A7">
      <w:pPr>
        <w:pStyle w:val="NormalWeb"/>
      </w:pPr>
      <w:r w:rsidRPr="0099432F">
        <w:rPr>
          <w:rStyle w:val="Emphasis"/>
        </w:rPr>
        <w:t>Email:</w:t>
      </w:r>
      <w:r w:rsidRPr="000C1ACF">
        <w:t xml:space="preserve"> </w:t>
      </w:r>
      <w:hyperlink r:id="rId9">
        <w:r w:rsidRPr="00A836A2">
          <w:rPr>
            <w:rStyle w:val="FollowedHyperlink"/>
            <w:color w:val="auto"/>
          </w:rPr>
          <w:t>bmccoy@skidmore.edu</w:t>
        </w:r>
      </w:hyperlink>
    </w:p>
    <w:p w14:paraId="6E07321D" w14:textId="77777777" w:rsidR="005F34A7" w:rsidRPr="009D3306" w:rsidRDefault="005F34A7" w:rsidP="005F34A7">
      <w:pPr>
        <w:ind w:left="1350" w:hanging="1350"/>
        <w:rPr>
          <w:i/>
          <w:iCs/>
        </w:rPr>
      </w:pPr>
      <w:r w:rsidRPr="0099432F">
        <w:rPr>
          <w:rStyle w:val="Emphasis"/>
        </w:rPr>
        <w:t xml:space="preserve">Office Hours: </w:t>
      </w:r>
    </w:p>
    <w:p w14:paraId="251A80B7" w14:textId="2A1274AE" w:rsidR="005F34A7" w:rsidRDefault="005F34A7" w:rsidP="005F34A7">
      <w:pPr>
        <w:pStyle w:val="ListParagraph"/>
        <w:numPr>
          <w:ilvl w:val="0"/>
          <w:numId w:val="23"/>
        </w:numPr>
        <w:spacing w:after="0" w:line="240" w:lineRule="auto"/>
        <w:contextualSpacing w:val="0"/>
      </w:pPr>
      <w:r>
        <w:t>Tuesday</w:t>
      </w:r>
      <w:r w:rsidRPr="000C1ACF">
        <w:t xml:space="preserve"> </w:t>
      </w:r>
      <w:r>
        <w:t>9:00 a.m. – 12:00 p.m.</w:t>
      </w:r>
    </w:p>
    <w:p w14:paraId="04C8C1D4" w14:textId="77777777" w:rsidR="005F34A7" w:rsidRDefault="005F34A7" w:rsidP="005F34A7">
      <w:pPr>
        <w:pStyle w:val="ListParagraph"/>
        <w:numPr>
          <w:ilvl w:val="0"/>
          <w:numId w:val="23"/>
        </w:numPr>
        <w:spacing w:after="0" w:line="240" w:lineRule="auto"/>
        <w:contextualSpacing w:val="0"/>
      </w:pPr>
      <w:r w:rsidRPr="000C1ACF">
        <w:t>and by appointment</w:t>
      </w:r>
    </w:p>
    <w:p w14:paraId="24C09139" w14:textId="77777777" w:rsidR="005F34A7" w:rsidRDefault="005F34A7" w:rsidP="005F34A7">
      <w:pPr>
        <w:pStyle w:val="Heading3"/>
      </w:pPr>
      <w:r>
        <w:t>Course Meeting Times and Location</w:t>
      </w:r>
    </w:p>
    <w:p w14:paraId="6F1E0027" w14:textId="05AE2523" w:rsidR="005F34A7" w:rsidRDefault="005F34A7" w:rsidP="005F34A7">
      <w:pPr>
        <w:pStyle w:val="Heading4"/>
        <w:rPr>
          <w:rStyle w:val="Emphasis"/>
        </w:rPr>
      </w:pPr>
      <w:r w:rsidRPr="0099432F">
        <w:rPr>
          <w:rStyle w:val="Emphasis"/>
        </w:rPr>
        <w:t>Ec</w:t>
      </w:r>
      <w:r>
        <w:rPr>
          <w:rStyle w:val="Emphasis"/>
        </w:rPr>
        <w:t>261</w:t>
      </w:r>
    </w:p>
    <w:p w14:paraId="6CF8C5DC" w14:textId="33D548BE" w:rsidR="005F34A7" w:rsidRPr="000C1ACF" w:rsidRDefault="005F34A7" w:rsidP="005F34A7">
      <w:r w:rsidRPr="0099432F">
        <w:rPr>
          <w:rStyle w:val="Emphasis"/>
        </w:rPr>
        <w:t>Lecture</w:t>
      </w:r>
      <w:r>
        <w:rPr>
          <w:rStyle w:val="Emphasis"/>
        </w:rPr>
        <w:t xml:space="preserve"> Day and Time</w:t>
      </w:r>
      <w:r w:rsidRPr="0099432F">
        <w:rPr>
          <w:rStyle w:val="Emphasis"/>
        </w:rPr>
        <w:t>:</w:t>
      </w:r>
      <w:r w:rsidRPr="000C1ACF">
        <w:t xml:space="preserve"> </w:t>
      </w:r>
      <w:r>
        <w:t>Monday and Wednesday 4:00 p.m. – 5</w:t>
      </w:r>
      <w:r w:rsidRPr="000C1ACF">
        <w:t>:</w:t>
      </w:r>
      <w:r>
        <w:t>2</w:t>
      </w:r>
      <w:r w:rsidRPr="000C1ACF">
        <w:t>0</w:t>
      </w:r>
      <w:r>
        <w:t xml:space="preserve"> p</w:t>
      </w:r>
      <w:r w:rsidRPr="000C1ACF">
        <w:t xml:space="preserve">.m. </w:t>
      </w:r>
    </w:p>
    <w:p w14:paraId="32388CD8" w14:textId="6107C9AF" w:rsidR="005F34A7" w:rsidRPr="005F34A7" w:rsidRDefault="005F34A7" w:rsidP="005F34A7">
      <w:r w:rsidRPr="0099432F">
        <w:rPr>
          <w:rStyle w:val="Emphasis"/>
        </w:rPr>
        <w:t xml:space="preserve">Lecture Location: </w:t>
      </w:r>
      <w:r>
        <w:t>Harder 110</w:t>
      </w:r>
    </w:p>
    <w:p w14:paraId="77BA80BF" w14:textId="75804E19" w:rsidR="00E001B6" w:rsidRDefault="00E001B6" w:rsidP="005F34A7">
      <w:pPr>
        <w:pStyle w:val="Heading2"/>
      </w:pPr>
      <w:r>
        <w:t>Course Information</w:t>
      </w:r>
    </w:p>
    <w:p w14:paraId="564105C6" w14:textId="3D31BCBF" w:rsidR="00E001B6" w:rsidRPr="00E001B6" w:rsidRDefault="00FD32EB" w:rsidP="005F34A7">
      <w:pPr>
        <w:pStyle w:val="Heading3"/>
      </w:pPr>
      <w:r>
        <w:t>Course Description</w:t>
      </w:r>
    </w:p>
    <w:p w14:paraId="3D75F7D7" w14:textId="4CFEBBE8" w:rsidR="00951CDF" w:rsidRDefault="00E21C9F">
      <w:r>
        <w:t xml:space="preserve">This course provides an </w:t>
      </w:r>
      <w:r w:rsidR="007E7F15">
        <w:t>understand</w:t>
      </w:r>
      <w:r>
        <w:t>ing</w:t>
      </w:r>
      <w:r w:rsidR="00E00251">
        <w:t xml:space="preserve"> of the capitalist economic system and</w:t>
      </w:r>
      <w:r w:rsidR="007E7F15">
        <w:t xml:space="preserve"> </w:t>
      </w:r>
      <w:r w:rsidR="00E00251">
        <w:t xml:space="preserve">pressing </w:t>
      </w:r>
      <w:r w:rsidR="007E7F15">
        <w:t xml:space="preserve">contemporary </w:t>
      </w:r>
      <w:r w:rsidR="00E00251">
        <w:t>issues</w:t>
      </w:r>
      <w:r w:rsidR="007E7F15">
        <w:t xml:space="preserve"> </w:t>
      </w:r>
      <w:r>
        <w:t>by examining</w:t>
      </w:r>
      <w:r w:rsidR="00D250BC" w:rsidRPr="00D250BC">
        <w:t xml:space="preserve"> </w:t>
      </w:r>
      <w:r w:rsidR="00D250BC">
        <w:t>the history of ideas and</w:t>
      </w:r>
      <w:r w:rsidR="00E00251" w:rsidRPr="00E00251">
        <w:t xml:space="preserve"> </w:t>
      </w:r>
      <w:r w:rsidR="00E00251">
        <w:t xml:space="preserve">evolution </w:t>
      </w:r>
      <w:r w:rsidR="00D250BC">
        <w:t xml:space="preserve">of </w:t>
      </w:r>
      <w:r w:rsidR="00E00251">
        <w:t xml:space="preserve">the process </w:t>
      </w:r>
      <w:r w:rsidR="00D250BC">
        <w:t>by which society</w:t>
      </w:r>
      <w:r w:rsidR="00E00251">
        <w:t xml:space="preserve"> provid</w:t>
      </w:r>
      <w:r w:rsidR="00D250BC">
        <w:t>es</w:t>
      </w:r>
      <w:r w:rsidR="00E00251">
        <w:t xml:space="preserve"> for </w:t>
      </w:r>
      <w:r w:rsidR="00D250BC">
        <w:t>the</w:t>
      </w:r>
      <w:r w:rsidR="00E00251">
        <w:t xml:space="preserve"> material well-</w:t>
      </w:r>
      <w:r w:rsidR="00D250BC">
        <w:t>being of its members</w:t>
      </w:r>
      <w:r>
        <w:t xml:space="preserve">. </w:t>
      </w:r>
      <w:r w:rsidR="00DE7B94">
        <w:t>Content will range from capitalism</w:t>
      </w:r>
      <w:r w:rsidR="004063A7">
        <w:t>’</w:t>
      </w:r>
      <w:r w:rsidR="00DE7B94">
        <w:t>s</w:t>
      </w:r>
      <w:r w:rsidR="00951CDF">
        <w:t xml:space="preserve"> origins in medieval society</w:t>
      </w:r>
      <w:r w:rsidR="00185C7B">
        <w:t xml:space="preserve"> and </w:t>
      </w:r>
      <w:r w:rsidR="00951CDF">
        <w:t xml:space="preserve">the creation of new social </w:t>
      </w:r>
      <w:r w:rsidR="00CF4349">
        <w:t>hierarchies</w:t>
      </w:r>
      <w:r w:rsidR="00185C7B">
        <w:t xml:space="preserve"> to the near</w:t>
      </w:r>
      <w:r w:rsidR="00951CDF">
        <w:t xml:space="preserve"> </w:t>
      </w:r>
      <w:r w:rsidR="00DE7B94">
        <w:t>financial collapse</w:t>
      </w:r>
      <w:r w:rsidR="00185C7B">
        <w:t xml:space="preserve"> of the </w:t>
      </w:r>
      <w:r w:rsidR="00625C0E">
        <w:t xml:space="preserve">2008/09 </w:t>
      </w:r>
      <w:r w:rsidR="004063A7">
        <w:t>“</w:t>
      </w:r>
      <w:r w:rsidR="00185C7B">
        <w:t xml:space="preserve">Great </w:t>
      </w:r>
      <w:r w:rsidR="00625C0E">
        <w:t>Recession</w:t>
      </w:r>
      <w:r w:rsidR="00DE7B94">
        <w:t>.</w:t>
      </w:r>
      <w:r w:rsidR="004063A7">
        <w:t>”</w:t>
      </w:r>
      <w:r w:rsidR="00DE7B94">
        <w:t xml:space="preserve"> T</w:t>
      </w:r>
      <w:r w:rsidR="00951CDF">
        <w:t xml:space="preserve">he historical perspective </w:t>
      </w:r>
      <w:r w:rsidR="00DE7B94">
        <w:t>is developed to recognize</w:t>
      </w:r>
      <w:r w:rsidR="00625C0E">
        <w:t xml:space="preserve"> the social and economic forces</w:t>
      </w:r>
      <w:r w:rsidR="00DE7B94">
        <w:t xml:space="preserve"> </w:t>
      </w:r>
      <w:r w:rsidR="00625C0E">
        <w:t xml:space="preserve">underlying issues of concern and to identify </w:t>
      </w:r>
      <w:r w:rsidR="00DE7B94">
        <w:t xml:space="preserve">implications for the future of </w:t>
      </w:r>
      <w:r w:rsidR="00625C0E">
        <w:t xml:space="preserve">our </w:t>
      </w:r>
      <w:r w:rsidR="00DE7B94">
        <w:t>economic society</w:t>
      </w:r>
      <w:r w:rsidR="00625C0E">
        <w:t>.</w:t>
      </w:r>
      <w:r w:rsidR="00DE7B94">
        <w:t xml:space="preserve">  </w:t>
      </w:r>
    </w:p>
    <w:p w14:paraId="637BA4B9" w14:textId="5350048F" w:rsidR="005F34A7" w:rsidRDefault="005F34A7" w:rsidP="005F34A7">
      <w:pPr>
        <w:pStyle w:val="Heading3"/>
      </w:pPr>
      <w:r>
        <w:t>Required Text:</w:t>
      </w:r>
    </w:p>
    <w:p w14:paraId="3FCBB2DF" w14:textId="041AE9BD" w:rsidR="005F34A7" w:rsidRDefault="005F34A7" w:rsidP="004929D5">
      <w:pPr>
        <w:pStyle w:val="ListParagraph"/>
        <w:numPr>
          <w:ilvl w:val="0"/>
          <w:numId w:val="24"/>
        </w:numPr>
      </w:pPr>
      <w:proofErr w:type="spellStart"/>
      <w:r>
        <w:t>Heilbroner</w:t>
      </w:r>
      <w:proofErr w:type="spellEnd"/>
      <w:r>
        <w:t xml:space="preserve">, Robert L., and William Milberg. </w:t>
      </w:r>
      <w:r w:rsidRPr="004929D5">
        <w:rPr>
          <w:i/>
          <w:iCs/>
        </w:rPr>
        <w:t>The making of economic society</w:t>
      </w:r>
      <w:r>
        <w:t>. Pearson Education Company, 2012.</w:t>
      </w:r>
    </w:p>
    <w:p w14:paraId="582DBEFC" w14:textId="598D0159" w:rsidR="004929D5" w:rsidRDefault="004929D5" w:rsidP="004929D5">
      <w:pPr>
        <w:pStyle w:val="ListParagraph"/>
        <w:numPr>
          <w:ilvl w:val="0"/>
          <w:numId w:val="24"/>
        </w:numPr>
      </w:pPr>
      <w:r>
        <w:t>Polanyi, Karl. "The Great Transformation (foreword by J. Stiglitz)." (2001).</w:t>
      </w:r>
    </w:p>
    <w:p w14:paraId="034B5D36" w14:textId="278FF16E" w:rsidR="00027E14" w:rsidRDefault="005F34A7" w:rsidP="005F34A7">
      <w:pPr>
        <w:pStyle w:val="Heading3"/>
      </w:pPr>
      <w:r>
        <w:t>Intended</w:t>
      </w:r>
      <w:r w:rsidR="00027E14">
        <w:t xml:space="preserve"> Outcomes</w:t>
      </w:r>
    </w:p>
    <w:p w14:paraId="7D43803C" w14:textId="77777777" w:rsidR="00027E14" w:rsidRDefault="00027E14" w:rsidP="00027E14">
      <w:pPr>
        <w:pStyle w:val="ListParagraph"/>
        <w:numPr>
          <w:ilvl w:val="0"/>
          <w:numId w:val="21"/>
        </w:numPr>
        <w:rPr>
          <w:rFonts w:cstheme="minorHAnsi"/>
        </w:rPr>
      </w:pPr>
      <w:r>
        <w:rPr>
          <w:rFonts w:cstheme="minorHAnsi"/>
        </w:rPr>
        <w:t>Develop proficiencies to critically engage with and think through high-level ideas found in reading materials and presented during lectures.</w:t>
      </w:r>
    </w:p>
    <w:p w14:paraId="219B70AB" w14:textId="77777777" w:rsidR="00027E14" w:rsidRDefault="00027E14" w:rsidP="00027E14">
      <w:pPr>
        <w:pStyle w:val="ListParagraph"/>
        <w:numPr>
          <w:ilvl w:val="0"/>
          <w:numId w:val="21"/>
        </w:numPr>
        <w:rPr>
          <w:rFonts w:cstheme="minorHAnsi"/>
        </w:rPr>
      </w:pPr>
      <w:r>
        <w:rPr>
          <w:rFonts w:cstheme="minorHAnsi"/>
        </w:rPr>
        <w:t>Increase level of proficiency and knowledge of historical approach to economics.</w:t>
      </w:r>
    </w:p>
    <w:p w14:paraId="633E05B1" w14:textId="77777777" w:rsidR="00027E14" w:rsidRDefault="00027E14" w:rsidP="00027E14">
      <w:pPr>
        <w:pStyle w:val="ListParagraph"/>
        <w:numPr>
          <w:ilvl w:val="0"/>
          <w:numId w:val="21"/>
        </w:numPr>
        <w:rPr>
          <w:rFonts w:cstheme="minorHAnsi"/>
        </w:rPr>
      </w:pPr>
      <w:r w:rsidRPr="00890586">
        <w:rPr>
          <w:rFonts w:cstheme="minorHAnsi"/>
        </w:rPr>
        <w:t xml:space="preserve">Use information found in reading materials and presented in lectures to interpret and distinguish the evolutionary processes which have </w:t>
      </w:r>
      <w:r>
        <w:rPr>
          <w:rFonts w:cstheme="minorHAnsi"/>
        </w:rPr>
        <w:t>created</w:t>
      </w:r>
      <w:r w:rsidRPr="00890586">
        <w:rPr>
          <w:rFonts w:cstheme="minorHAnsi"/>
        </w:rPr>
        <w:t xml:space="preserve"> the contemporary economic system,</w:t>
      </w:r>
      <w:r>
        <w:rPr>
          <w:rFonts w:cstheme="minorHAnsi"/>
        </w:rPr>
        <w:t xml:space="preserve"> and which shape our future</w:t>
      </w:r>
      <w:r w:rsidRPr="00890586">
        <w:rPr>
          <w:rFonts w:cstheme="minorHAnsi"/>
        </w:rPr>
        <w:t>.</w:t>
      </w:r>
    </w:p>
    <w:p w14:paraId="5D6D52A2" w14:textId="7A36F6DF" w:rsidR="00027E14" w:rsidRDefault="00027E14" w:rsidP="00027E14">
      <w:pPr>
        <w:pStyle w:val="ListParagraph"/>
        <w:numPr>
          <w:ilvl w:val="0"/>
          <w:numId w:val="21"/>
        </w:numPr>
      </w:pPr>
      <w:r w:rsidRPr="00890586">
        <w:t>Analyze the written works of others, formulate relevant questions, and respond to these questions in a substantive way through regular discussions and written assignments on the readings.</w:t>
      </w:r>
    </w:p>
    <w:p w14:paraId="06B34D9C" w14:textId="77777777" w:rsidR="00683B36" w:rsidRDefault="00683B36" w:rsidP="005F34A7">
      <w:pPr>
        <w:pStyle w:val="Heading3"/>
      </w:pPr>
      <w:r>
        <w:lastRenderedPageBreak/>
        <w:t>Methodology</w:t>
      </w:r>
    </w:p>
    <w:p w14:paraId="27B5164A" w14:textId="019B9DD1" w:rsidR="00683B36" w:rsidRDefault="00683B36" w:rsidP="00683B36">
      <w:r>
        <w:t xml:space="preserve">Through intensive reading, writing, and discussion, this course uses a historical method to understand society’s present economic circumstance and to facilitate a better understanding of future challenges. The historical narrative encourages </w:t>
      </w:r>
      <w:r w:rsidR="00512C14">
        <w:t>you</w:t>
      </w:r>
      <w:r>
        <w:t xml:space="preserve"> to identify and interpret the interrelated social forces surrounding production and distribution which shape the world we live in.</w:t>
      </w:r>
    </w:p>
    <w:p w14:paraId="5C725DB4" w14:textId="77777777" w:rsidR="004929D5" w:rsidRPr="000C1ACF" w:rsidRDefault="004929D5" w:rsidP="004929D5">
      <w:pPr>
        <w:pStyle w:val="Heading3"/>
      </w:pPr>
      <w:r w:rsidRPr="000C1ACF">
        <w:t>Additional Course Materials:</w:t>
      </w:r>
    </w:p>
    <w:p w14:paraId="2A81AC7E" w14:textId="77777777" w:rsidR="004929D5" w:rsidRPr="000C1ACF" w:rsidRDefault="004929D5" w:rsidP="004929D5">
      <w:pPr>
        <w:pStyle w:val="NormalWeb"/>
        <w:spacing w:before="120"/>
      </w:pPr>
      <w:r w:rsidRPr="000C1ACF">
        <w:t xml:space="preserve">Additional readings and/or videos </w:t>
      </w:r>
      <w:r>
        <w:t>are available through the library, on</w:t>
      </w:r>
      <w:r w:rsidRPr="000C1ACF">
        <w:t xml:space="preserve"> Blackboard</w:t>
      </w:r>
      <w:r>
        <w:t>,</w:t>
      </w:r>
      <w:r w:rsidRPr="000C1ACF">
        <w:t xml:space="preserve"> or handed out during lecture.</w:t>
      </w:r>
    </w:p>
    <w:p w14:paraId="269F2EA5" w14:textId="6B709DDC" w:rsidR="00FD32EB" w:rsidRDefault="00A252B8" w:rsidP="004929D5">
      <w:pPr>
        <w:pStyle w:val="Heading2"/>
      </w:pPr>
      <w:r>
        <w:t>Course</w:t>
      </w:r>
      <w:r w:rsidR="005A0444">
        <w:t xml:space="preserve"> </w:t>
      </w:r>
      <w:r w:rsidR="008D55DE">
        <w:t>Outline</w:t>
      </w:r>
    </w:p>
    <w:p w14:paraId="1A368795" w14:textId="77777777" w:rsidR="00027E14" w:rsidRDefault="00027E14" w:rsidP="004929D5">
      <w:pPr>
        <w:pStyle w:val="Heading3"/>
      </w:pPr>
      <w:r>
        <w:t>Topic 0. The syllabus</w:t>
      </w:r>
    </w:p>
    <w:p w14:paraId="38FC18D3" w14:textId="77777777" w:rsidR="00027E14" w:rsidRPr="003425C1" w:rsidRDefault="00027E14" w:rsidP="00027E14">
      <w:pPr>
        <w:pStyle w:val="ListParagraph"/>
        <w:numPr>
          <w:ilvl w:val="0"/>
          <w:numId w:val="15"/>
        </w:numPr>
        <w:spacing w:after="0" w:line="240" w:lineRule="auto"/>
        <w:contextualSpacing w:val="0"/>
      </w:pPr>
      <w:r w:rsidRPr="003425C1">
        <w:rPr>
          <w:u w:val="single"/>
        </w:rPr>
        <w:t xml:space="preserve">Wednesday 1/22 </w:t>
      </w:r>
    </w:p>
    <w:p w14:paraId="3A512B3F" w14:textId="77777777" w:rsidR="00027E14" w:rsidRPr="003425C1" w:rsidRDefault="00027E14" w:rsidP="00027E14">
      <w:pPr>
        <w:pStyle w:val="ListParagraph"/>
        <w:numPr>
          <w:ilvl w:val="1"/>
          <w:numId w:val="15"/>
        </w:numPr>
        <w:spacing w:after="0" w:line="240" w:lineRule="auto"/>
        <w:contextualSpacing w:val="0"/>
      </w:pPr>
      <w:r w:rsidRPr="00D467F4">
        <w:t>Syllabus</w:t>
      </w:r>
    </w:p>
    <w:p w14:paraId="56F4EC7F" w14:textId="77777777" w:rsidR="00027E14" w:rsidRDefault="00027E14" w:rsidP="00027E14">
      <w:pPr>
        <w:pStyle w:val="Heading4"/>
      </w:pPr>
      <w:r w:rsidRPr="00BA118B">
        <w:rPr>
          <w:rStyle w:val="Heading3Char"/>
          <w:b/>
          <w:i w:val="0"/>
        </w:rPr>
        <w:t>Topic 1. Economics and the economic problem</w:t>
      </w:r>
      <w:r>
        <w:t>.</w:t>
      </w:r>
    </w:p>
    <w:p w14:paraId="0D21B176" w14:textId="77777777" w:rsidR="00027E14" w:rsidRDefault="00027E14" w:rsidP="00027E14">
      <w:pPr>
        <w:pStyle w:val="NormalWeb"/>
        <w:numPr>
          <w:ilvl w:val="0"/>
          <w:numId w:val="16"/>
        </w:numPr>
        <w:rPr>
          <w:u w:val="single"/>
        </w:rPr>
      </w:pPr>
      <w:r>
        <w:rPr>
          <w:u w:val="single"/>
        </w:rPr>
        <w:t>Monday 1/27</w:t>
      </w:r>
      <w:r w:rsidRPr="00D467F4">
        <w:rPr>
          <w:u w:val="single"/>
        </w:rPr>
        <w:t xml:space="preserve"> </w:t>
      </w:r>
    </w:p>
    <w:p w14:paraId="60A1AFDE" w14:textId="77777777" w:rsidR="00027E14" w:rsidRPr="00E7564B" w:rsidRDefault="00027E14" w:rsidP="00027E14">
      <w:pPr>
        <w:pStyle w:val="NormalWeb"/>
        <w:numPr>
          <w:ilvl w:val="1"/>
          <w:numId w:val="16"/>
        </w:numPr>
        <w:rPr>
          <w:u w:val="single"/>
        </w:rPr>
      </w:pPr>
      <w:proofErr w:type="spellStart"/>
      <w:r>
        <w:t>Heilbroner</w:t>
      </w:r>
      <w:proofErr w:type="spellEnd"/>
      <w:r>
        <w:t xml:space="preserve"> Ch. 1 “The economic problem.”</w:t>
      </w:r>
    </w:p>
    <w:p w14:paraId="35E4B3BC" w14:textId="1E1F65BE" w:rsidR="00027E14" w:rsidRPr="005A7E96" w:rsidRDefault="00027E14" w:rsidP="00027E14">
      <w:pPr>
        <w:pStyle w:val="NormalWeb"/>
        <w:numPr>
          <w:ilvl w:val="1"/>
          <w:numId w:val="16"/>
        </w:numPr>
        <w:rPr>
          <w:color w:val="auto"/>
          <w:u w:val="single"/>
        </w:rPr>
      </w:pPr>
      <w:r w:rsidRPr="005A7E96">
        <w:rPr>
          <w:color w:val="auto"/>
        </w:rPr>
        <w:t>Polanyi, Karl. 1957.</w:t>
      </w:r>
      <w:r w:rsidRPr="005A7E96">
        <w:rPr>
          <w:i/>
          <w:iCs/>
          <w:color w:val="auto"/>
        </w:rPr>
        <w:t xml:space="preserve"> Trade and Market in the Early Empires; Economies in History and Theory</w:t>
      </w:r>
      <w:r w:rsidRPr="005A7E96">
        <w:rPr>
          <w:color w:val="auto"/>
        </w:rPr>
        <w:t xml:space="preserve">. Glencoe, Ill.: Free Press. </w:t>
      </w:r>
      <w:proofErr w:type="spellStart"/>
      <w:r w:rsidRPr="005A7E96">
        <w:rPr>
          <w:color w:val="auto"/>
        </w:rPr>
        <w:t>Chs</w:t>
      </w:r>
      <w:proofErr w:type="spellEnd"/>
      <w:r w:rsidRPr="005A7E96">
        <w:rPr>
          <w:color w:val="auto"/>
        </w:rPr>
        <w:t>. 12-13.</w:t>
      </w:r>
    </w:p>
    <w:p w14:paraId="21D01634" w14:textId="77777777" w:rsidR="00027E14" w:rsidRPr="00027E14" w:rsidRDefault="00027E14" w:rsidP="00027E14">
      <w:pPr>
        <w:pStyle w:val="NormalWeb"/>
        <w:numPr>
          <w:ilvl w:val="0"/>
          <w:numId w:val="16"/>
        </w:numPr>
        <w:rPr>
          <w:rStyle w:val="IntenseEmphasis"/>
          <w:i w:val="0"/>
          <w:iCs w:val="0"/>
          <w:color w:val="auto"/>
          <w:u w:val="single"/>
        </w:rPr>
      </w:pPr>
      <w:r w:rsidRPr="00027E14">
        <w:rPr>
          <w:rStyle w:val="IntenseEmphasis"/>
          <w:i w:val="0"/>
          <w:color w:val="auto"/>
          <w:u w:val="single"/>
        </w:rPr>
        <w:t>Wednesday 1/29</w:t>
      </w:r>
    </w:p>
    <w:p w14:paraId="46F099BD" w14:textId="77777777" w:rsidR="00027E14" w:rsidRPr="00027E14" w:rsidRDefault="00027E14" w:rsidP="00027E14">
      <w:pPr>
        <w:pStyle w:val="NormalWeb"/>
        <w:numPr>
          <w:ilvl w:val="1"/>
          <w:numId w:val="16"/>
        </w:numPr>
        <w:rPr>
          <w:rStyle w:val="IntenseEmphasis"/>
          <w:i w:val="0"/>
          <w:color w:val="auto"/>
          <w:u w:val="single"/>
        </w:rPr>
      </w:pPr>
      <w:r w:rsidRPr="00027E14">
        <w:rPr>
          <w:rStyle w:val="IntenseEmphasis"/>
          <w:bCs/>
          <w:i w:val="0"/>
          <w:color w:val="auto"/>
          <w:u w:val="single"/>
        </w:rPr>
        <w:t>No Class</w:t>
      </w:r>
    </w:p>
    <w:p w14:paraId="1746C121" w14:textId="77777777" w:rsidR="00027E14" w:rsidRDefault="00027E14" w:rsidP="004929D5">
      <w:pPr>
        <w:pStyle w:val="Heading3"/>
      </w:pPr>
      <w:r>
        <w:t>Topic 2. Why study economic history?</w:t>
      </w:r>
    </w:p>
    <w:p w14:paraId="106BBDD2" w14:textId="77777777" w:rsidR="00027E14" w:rsidRPr="00027E14" w:rsidRDefault="00027E14" w:rsidP="00027E14">
      <w:pPr>
        <w:pStyle w:val="NormalWeb"/>
        <w:numPr>
          <w:ilvl w:val="0"/>
          <w:numId w:val="16"/>
        </w:numPr>
        <w:rPr>
          <w:rStyle w:val="IntenseEmphasis"/>
          <w:i w:val="0"/>
          <w:color w:val="auto"/>
          <w:u w:val="single"/>
        </w:rPr>
      </w:pPr>
      <w:r w:rsidRPr="00027E14">
        <w:rPr>
          <w:rStyle w:val="IntenseEmphasis"/>
          <w:i w:val="0"/>
          <w:color w:val="auto"/>
          <w:u w:val="single"/>
        </w:rPr>
        <w:t>Monday 2/3</w:t>
      </w:r>
    </w:p>
    <w:p w14:paraId="105DE8EC" w14:textId="77777777" w:rsidR="00027E14" w:rsidRPr="00CA423A" w:rsidRDefault="00027E14" w:rsidP="00027E14">
      <w:pPr>
        <w:pStyle w:val="ListParagraph"/>
        <w:numPr>
          <w:ilvl w:val="1"/>
          <w:numId w:val="16"/>
        </w:numPr>
        <w:rPr>
          <w:i/>
          <w:iCs/>
          <w:u w:val="single"/>
        </w:rPr>
      </w:pPr>
      <w:r>
        <w:t xml:space="preserve">Paul David, “CLIO and the Economics of QWERTY,” American Economic Review 75 (1985), 332-37.  </w:t>
      </w:r>
    </w:p>
    <w:p w14:paraId="7DBD7215" w14:textId="77777777" w:rsidR="00027E14" w:rsidRPr="00027E14" w:rsidRDefault="00027E14" w:rsidP="00027E14">
      <w:pPr>
        <w:pStyle w:val="ListParagraph"/>
        <w:numPr>
          <w:ilvl w:val="0"/>
          <w:numId w:val="16"/>
        </w:numPr>
        <w:rPr>
          <w:rStyle w:val="IntenseEmphasis"/>
          <w:i w:val="0"/>
          <w:u w:val="single"/>
        </w:rPr>
      </w:pPr>
      <w:r w:rsidRPr="00027E14">
        <w:rPr>
          <w:rStyle w:val="IntenseEmphasis"/>
          <w:i w:val="0"/>
          <w:color w:val="auto"/>
          <w:u w:val="single"/>
        </w:rPr>
        <w:t>Wednesday 2/5</w:t>
      </w:r>
    </w:p>
    <w:p w14:paraId="67CE935A" w14:textId="77777777" w:rsidR="00027E14" w:rsidRDefault="00027E14" w:rsidP="00027E14">
      <w:pPr>
        <w:pStyle w:val="ListParagraph"/>
        <w:numPr>
          <w:ilvl w:val="1"/>
          <w:numId w:val="16"/>
        </w:numPr>
      </w:pPr>
      <w:r>
        <w:t>Karl Marx and Frederick Engels, “</w:t>
      </w:r>
      <w:hyperlink r:id="rId10" w:history="1">
        <w:r w:rsidRPr="00C8401D">
          <w:rPr>
            <w:rStyle w:val="Hyperlink"/>
          </w:rPr>
          <w:t>The Communist Manifesto</w:t>
        </w:r>
      </w:hyperlink>
      <w:r>
        <w:t xml:space="preserve">” </w:t>
      </w:r>
    </w:p>
    <w:p w14:paraId="7AF7CA1E" w14:textId="77777777" w:rsidR="00027E14" w:rsidRDefault="00027E14" w:rsidP="004929D5">
      <w:pPr>
        <w:pStyle w:val="Heading3"/>
      </w:pPr>
      <w:r>
        <w:t>Topic 3. Structures of accumulation and oppression: class, gender, and race.</w:t>
      </w:r>
    </w:p>
    <w:p w14:paraId="0F11ECB8" w14:textId="77777777" w:rsidR="00027E14" w:rsidRDefault="00027E14" w:rsidP="00027E14">
      <w:pPr>
        <w:pStyle w:val="ListParagraph"/>
        <w:numPr>
          <w:ilvl w:val="0"/>
          <w:numId w:val="17"/>
        </w:numPr>
        <w:spacing w:after="0" w:line="240" w:lineRule="auto"/>
        <w:contextualSpacing w:val="0"/>
        <w:rPr>
          <w:u w:val="single"/>
        </w:rPr>
      </w:pPr>
      <w:r>
        <w:rPr>
          <w:u w:val="single"/>
        </w:rPr>
        <w:t>Monday</w:t>
      </w:r>
      <w:r w:rsidRPr="00D467F4">
        <w:rPr>
          <w:u w:val="single"/>
        </w:rPr>
        <w:t xml:space="preserve"> </w:t>
      </w:r>
      <w:r>
        <w:rPr>
          <w:u w:val="single"/>
        </w:rPr>
        <w:t>2/10</w:t>
      </w:r>
    </w:p>
    <w:p w14:paraId="171C5916" w14:textId="77777777" w:rsidR="00027E14" w:rsidRDefault="00027E14" w:rsidP="00027E14">
      <w:pPr>
        <w:pStyle w:val="ListParagraph"/>
        <w:numPr>
          <w:ilvl w:val="0"/>
          <w:numId w:val="17"/>
        </w:numPr>
        <w:spacing w:after="0" w:line="240" w:lineRule="auto"/>
        <w:contextualSpacing w:val="0"/>
        <w:rPr>
          <w:u w:val="single"/>
        </w:rPr>
      </w:pPr>
      <w:r>
        <w:rPr>
          <w:u w:val="single"/>
        </w:rPr>
        <w:t>Wednesday</w:t>
      </w:r>
      <w:r w:rsidRPr="00D467F4">
        <w:rPr>
          <w:u w:val="single"/>
        </w:rPr>
        <w:t xml:space="preserve"> </w:t>
      </w:r>
      <w:r>
        <w:rPr>
          <w:u w:val="single"/>
        </w:rPr>
        <w:t>2/12</w:t>
      </w:r>
    </w:p>
    <w:p w14:paraId="06819AEA" w14:textId="77777777" w:rsidR="00087151" w:rsidRPr="00671953" w:rsidRDefault="00087151" w:rsidP="00087151">
      <w:pPr>
        <w:pStyle w:val="ListParagraph"/>
        <w:numPr>
          <w:ilvl w:val="1"/>
          <w:numId w:val="17"/>
        </w:numPr>
      </w:pPr>
      <w:r w:rsidRPr="00671953">
        <w:t xml:space="preserve">Gordon, Edwards, Reich, </w:t>
      </w:r>
      <w:r w:rsidRPr="00671953">
        <w:rPr>
          <w:i/>
        </w:rPr>
        <w:t xml:space="preserve">Segmented Work, Divided Workers. </w:t>
      </w:r>
      <w:r w:rsidRPr="00671953">
        <w:t xml:space="preserve">Cambridge, 1982. </w:t>
      </w:r>
      <w:proofErr w:type="spellStart"/>
      <w:r w:rsidRPr="00671953">
        <w:t>Chs</w:t>
      </w:r>
      <w:proofErr w:type="spellEnd"/>
      <w:r w:rsidRPr="00671953">
        <w:t xml:space="preserve">. 1-2. </w:t>
      </w:r>
    </w:p>
    <w:p w14:paraId="6F10A34F" w14:textId="77777777" w:rsidR="00027E14" w:rsidRDefault="00027E14" w:rsidP="00027E14">
      <w:pPr>
        <w:pStyle w:val="ListParagraph"/>
        <w:numPr>
          <w:ilvl w:val="0"/>
          <w:numId w:val="17"/>
        </w:numPr>
        <w:spacing w:after="0" w:line="240" w:lineRule="auto"/>
        <w:contextualSpacing w:val="0"/>
        <w:rPr>
          <w:u w:val="single"/>
        </w:rPr>
      </w:pPr>
      <w:r>
        <w:rPr>
          <w:u w:val="single"/>
        </w:rPr>
        <w:t>Monday</w:t>
      </w:r>
      <w:r w:rsidRPr="00D467F4">
        <w:rPr>
          <w:u w:val="single"/>
        </w:rPr>
        <w:t xml:space="preserve"> </w:t>
      </w:r>
      <w:r>
        <w:rPr>
          <w:u w:val="single"/>
        </w:rPr>
        <w:t>2/17</w:t>
      </w:r>
    </w:p>
    <w:p w14:paraId="39C1D3B3" w14:textId="77777777" w:rsidR="00027E14" w:rsidRDefault="00027E14" w:rsidP="00027E14">
      <w:pPr>
        <w:pStyle w:val="ListParagraph"/>
        <w:numPr>
          <w:ilvl w:val="0"/>
          <w:numId w:val="17"/>
        </w:numPr>
        <w:spacing w:after="0" w:line="240" w:lineRule="auto"/>
        <w:contextualSpacing w:val="0"/>
        <w:rPr>
          <w:u w:val="single"/>
        </w:rPr>
      </w:pPr>
      <w:r>
        <w:rPr>
          <w:u w:val="single"/>
        </w:rPr>
        <w:t>Wednesday</w:t>
      </w:r>
      <w:r w:rsidRPr="00D467F4">
        <w:rPr>
          <w:u w:val="single"/>
        </w:rPr>
        <w:t xml:space="preserve"> </w:t>
      </w:r>
      <w:r>
        <w:rPr>
          <w:u w:val="single"/>
        </w:rPr>
        <w:t>2/19</w:t>
      </w:r>
    </w:p>
    <w:p w14:paraId="412B673A" w14:textId="6746EE5A" w:rsidR="00C855D6" w:rsidRPr="00BD4D4C" w:rsidRDefault="00C855D6" w:rsidP="00C855D6">
      <w:pPr>
        <w:pStyle w:val="ListParagraph"/>
        <w:numPr>
          <w:ilvl w:val="1"/>
          <w:numId w:val="17"/>
        </w:numPr>
        <w:rPr>
          <w:rStyle w:val="SubtleEmphasis"/>
          <w:rFonts w:cstheme="minorHAnsi"/>
          <w:i w:val="0"/>
          <w:iCs w:val="0"/>
          <w:color w:val="auto"/>
        </w:rPr>
      </w:pPr>
      <w:proofErr w:type="spellStart"/>
      <w:r w:rsidRPr="00BD4D4C">
        <w:rPr>
          <w:rStyle w:val="IntenseEmphasis"/>
          <w:i w:val="0"/>
          <w:color w:val="auto"/>
        </w:rPr>
        <w:t>Amott</w:t>
      </w:r>
      <w:proofErr w:type="spellEnd"/>
      <w:r w:rsidRPr="00BD4D4C">
        <w:rPr>
          <w:rStyle w:val="IntenseEmphasis"/>
          <w:i w:val="0"/>
          <w:color w:val="auto"/>
        </w:rPr>
        <w:t xml:space="preserve">, Teresa L., and Julie A. Matthaei. </w:t>
      </w:r>
      <w:r w:rsidR="00BD4D4C">
        <w:rPr>
          <w:rStyle w:val="IntenseEmphasis"/>
          <w:i w:val="0"/>
          <w:color w:val="auto"/>
        </w:rPr>
        <w:t>“</w:t>
      </w:r>
      <w:r w:rsidRPr="00BD4D4C">
        <w:rPr>
          <w:rStyle w:val="IntenseEmphasis"/>
          <w:i w:val="0"/>
          <w:color w:val="auto"/>
        </w:rPr>
        <w:t>Race, gender, and work: A multi-cultural economic history of women in the United States.</w:t>
      </w:r>
      <w:r w:rsidR="00BD4D4C">
        <w:rPr>
          <w:rStyle w:val="IntenseEmphasis"/>
          <w:i w:val="0"/>
          <w:color w:val="auto"/>
        </w:rPr>
        <w:t>”</w:t>
      </w:r>
      <w:r w:rsidRPr="00BD4D4C">
        <w:rPr>
          <w:rStyle w:val="IntenseEmphasis"/>
          <w:i w:val="0"/>
          <w:color w:val="auto"/>
        </w:rPr>
        <w:t xml:space="preserve"> South End Press, 1996. Part 1</w:t>
      </w:r>
      <w:r w:rsidRPr="00BD4D4C">
        <w:rPr>
          <w:rStyle w:val="SubtleEmphasis"/>
          <w:rFonts w:cstheme="minorHAnsi"/>
          <w:i w:val="0"/>
          <w:color w:val="auto"/>
        </w:rPr>
        <w:t>.</w:t>
      </w:r>
    </w:p>
    <w:p w14:paraId="393BF4BA" w14:textId="77777777" w:rsidR="00C855D6" w:rsidRDefault="00C855D6" w:rsidP="00C855D6">
      <w:pPr>
        <w:pStyle w:val="ListParagraph"/>
        <w:numPr>
          <w:ilvl w:val="1"/>
          <w:numId w:val="17"/>
        </w:numPr>
      </w:pPr>
      <w:r w:rsidRPr="006F4A7D">
        <w:t xml:space="preserve">Barker, Drucilla K and Susan F. </w:t>
      </w:r>
      <w:proofErr w:type="spellStart"/>
      <w:r w:rsidRPr="003E5710">
        <w:t>Feiner</w:t>
      </w:r>
      <w:proofErr w:type="spellEnd"/>
      <w:r w:rsidRPr="003E5710">
        <w:t>, “"Economics", She Wrote,” in</w:t>
      </w:r>
      <w:r w:rsidRPr="006F4A7D">
        <w:t xml:space="preserve"> </w:t>
      </w:r>
      <w:r w:rsidRPr="009227F3">
        <w:rPr>
          <w:i/>
          <w:iCs/>
        </w:rPr>
        <w:t>Liberating Economics: Feminist Perspectives on Families, Work, and Globalization</w:t>
      </w:r>
      <w:r w:rsidRPr="006F4A7D">
        <w:t>, ch1. 2004</w:t>
      </w:r>
    </w:p>
    <w:p w14:paraId="3B969780" w14:textId="46BF09FA" w:rsidR="00027E14" w:rsidRDefault="00027E14" w:rsidP="00027E14">
      <w:pPr>
        <w:pStyle w:val="ListParagraph"/>
        <w:numPr>
          <w:ilvl w:val="0"/>
          <w:numId w:val="17"/>
        </w:numPr>
        <w:spacing w:after="0" w:line="240" w:lineRule="auto"/>
        <w:contextualSpacing w:val="0"/>
        <w:rPr>
          <w:u w:val="single"/>
        </w:rPr>
      </w:pPr>
      <w:r>
        <w:rPr>
          <w:u w:val="single"/>
        </w:rPr>
        <w:t>Monday</w:t>
      </w:r>
      <w:r w:rsidRPr="005F396F">
        <w:rPr>
          <w:u w:val="single"/>
        </w:rPr>
        <w:t xml:space="preserve"> </w:t>
      </w:r>
      <w:r>
        <w:rPr>
          <w:u w:val="single"/>
        </w:rPr>
        <w:t>2/24</w:t>
      </w:r>
    </w:p>
    <w:p w14:paraId="17771677" w14:textId="77777777" w:rsidR="00C855D6" w:rsidRPr="00087151" w:rsidRDefault="00C855D6" w:rsidP="00C855D6">
      <w:pPr>
        <w:pStyle w:val="ListParagraph"/>
        <w:numPr>
          <w:ilvl w:val="1"/>
          <w:numId w:val="17"/>
        </w:numPr>
      </w:pPr>
      <w:r w:rsidRPr="00087151">
        <w:lastRenderedPageBreak/>
        <w:t xml:space="preserve">Flynn, Andrea, Dorian T. Warren, Felicia J. Wong, and Susan R. Holmberg. </w:t>
      </w:r>
      <w:r w:rsidRPr="00087151">
        <w:rPr>
          <w:i/>
          <w:iCs/>
        </w:rPr>
        <w:t>The hidden rules of race: Barriers to an inclusive economy</w:t>
      </w:r>
      <w:r w:rsidRPr="00087151">
        <w:t xml:space="preserve">. Cambridge University Press, 2017. Intro, </w:t>
      </w:r>
      <w:proofErr w:type="spellStart"/>
      <w:r w:rsidRPr="00087151">
        <w:t>Chs</w:t>
      </w:r>
      <w:proofErr w:type="spellEnd"/>
      <w:r w:rsidRPr="00087151">
        <w:t>. 1-3</w:t>
      </w:r>
    </w:p>
    <w:p w14:paraId="4EA582CF" w14:textId="22468E82" w:rsidR="00C855D6" w:rsidRPr="006F4A7D" w:rsidRDefault="00284865" w:rsidP="00284865">
      <w:pPr>
        <w:pStyle w:val="ListParagraph"/>
        <w:numPr>
          <w:ilvl w:val="1"/>
          <w:numId w:val="17"/>
        </w:numPr>
      </w:pPr>
      <w:r>
        <w:rPr>
          <w:sz w:val="25"/>
          <w:szCs w:val="25"/>
        </w:rPr>
        <w:t>Watch: “</w:t>
      </w:r>
      <w:r w:rsidR="00C855D6">
        <w:rPr>
          <w:sz w:val="25"/>
          <w:szCs w:val="25"/>
        </w:rPr>
        <w:t>Race: The Power of Illusion</w:t>
      </w:r>
      <w:r>
        <w:rPr>
          <w:sz w:val="25"/>
          <w:szCs w:val="25"/>
        </w:rPr>
        <w:t>”</w:t>
      </w:r>
      <w:r w:rsidR="00C855D6">
        <w:rPr>
          <w:sz w:val="25"/>
          <w:szCs w:val="25"/>
        </w:rPr>
        <w:t xml:space="preserve"> episode 3 from PBS. </w:t>
      </w:r>
      <w:r w:rsidR="00C855D6">
        <w:t xml:space="preserve">Can be accessed on </w:t>
      </w:r>
      <w:proofErr w:type="spellStart"/>
      <w:r w:rsidR="00C855D6">
        <w:t>Kanopy</w:t>
      </w:r>
      <w:proofErr w:type="spellEnd"/>
      <w:r w:rsidR="00C855D6">
        <w:t xml:space="preserve"> through the library website</w:t>
      </w:r>
      <w:r>
        <w:t xml:space="preserve">. </w:t>
      </w:r>
      <w:hyperlink r:id="rId11" w:history="1">
        <w:r w:rsidRPr="00284865">
          <w:rPr>
            <w:rStyle w:val="Hyperlink"/>
          </w:rPr>
          <w:t>https://skidmore.kanopy.com/video/race-power-illusion-0</w:t>
        </w:r>
      </w:hyperlink>
    </w:p>
    <w:p w14:paraId="01D62DEC" w14:textId="77777777" w:rsidR="00284865" w:rsidRDefault="00284865" w:rsidP="00284865">
      <w:pPr>
        <w:pStyle w:val="Heading3"/>
      </w:pPr>
      <w:r>
        <w:t>Topic 4. Transition from feudalism to capitalism.</w:t>
      </w:r>
    </w:p>
    <w:p w14:paraId="00AFF48D" w14:textId="77777777" w:rsidR="00027E14" w:rsidRDefault="00027E14" w:rsidP="00027E14">
      <w:pPr>
        <w:pStyle w:val="ListParagraph"/>
        <w:numPr>
          <w:ilvl w:val="0"/>
          <w:numId w:val="17"/>
        </w:numPr>
        <w:spacing w:after="0" w:line="240" w:lineRule="auto"/>
        <w:contextualSpacing w:val="0"/>
        <w:rPr>
          <w:u w:val="single"/>
        </w:rPr>
      </w:pPr>
      <w:r>
        <w:rPr>
          <w:u w:val="single"/>
        </w:rPr>
        <w:t>Wednesday</w:t>
      </w:r>
      <w:r w:rsidRPr="00391499">
        <w:rPr>
          <w:u w:val="single"/>
        </w:rPr>
        <w:t xml:space="preserve"> </w:t>
      </w:r>
      <w:r>
        <w:rPr>
          <w:u w:val="single"/>
        </w:rPr>
        <w:t>2/26</w:t>
      </w:r>
    </w:p>
    <w:p w14:paraId="28A0D13A" w14:textId="77777777" w:rsidR="00C855D6" w:rsidRDefault="00C855D6" w:rsidP="00C855D6">
      <w:pPr>
        <w:pStyle w:val="ListParagraph"/>
        <w:numPr>
          <w:ilvl w:val="1"/>
          <w:numId w:val="17"/>
        </w:numPr>
        <w:spacing w:after="0" w:line="240" w:lineRule="auto"/>
        <w:contextualSpacing w:val="0"/>
      </w:pPr>
      <w:proofErr w:type="spellStart"/>
      <w:r w:rsidRPr="003634DD">
        <w:t>Heilbroner</w:t>
      </w:r>
      <w:proofErr w:type="spellEnd"/>
      <w:r>
        <w:t xml:space="preserve"> Ch. 2 “The premarket economy.”</w:t>
      </w:r>
    </w:p>
    <w:p w14:paraId="3C875A17" w14:textId="77777777" w:rsidR="00C855D6" w:rsidRDefault="00C855D6" w:rsidP="00C855D6">
      <w:pPr>
        <w:pStyle w:val="ListParagraph"/>
        <w:numPr>
          <w:ilvl w:val="1"/>
          <w:numId w:val="17"/>
        </w:numPr>
        <w:spacing w:after="0" w:line="240" w:lineRule="auto"/>
        <w:contextualSpacing w:val="0"/>
      </w:pPr>
      <w:proofErr w:type="spellStart"/>
      <w:r>
        <w:t>Heilbroner</w:t>
      </w:r>
      <w:proofErr w:type="spellEnd"/>
      <w:r>
        <w:t xml:space="preserve"> Ch. 3 “The emergence of market society.”</w:t>
      </w:r>
    </w:p>
    <w:p w14:paraId="2F97EACA" w14:textId="77777777" w:rsidR="00C855D6" w:rsidRPr="00087151" w:rsidRDefault="00C855D6" w:rsidP="00284865">
      <w:pPr>
        <w:spacing w:before="120" w:after="120"/>
        <w:ind w:left="720"/>
        <w:rPr>
          <w:i/>
        </w:rPr>
      </w:pPr>
      <w:r w:rsidRPr="00087151">
        <w:rPr>
          <w:i/>
        </w:rPr>
        <w:t>Additional reading- not required.</w:t>
      </w:r>
    </w:p>
    <w:p w14:paraId="72171754" w14:textId="77777777" w:rsidR="00C855D6" w:rsidRDefault="00C855D6" w:rsidP="00C855D6">
      <w:pPr>
        <w:pStyle w:val="ListParagraph"/>
        <w:numPr>
          <w:ilvl w:val="1"/>
          <w:numId w:val="17"/>
        </w:numPr>
      </w:pPr>
      <w:proofErr w:type="spellStart"/>
      <w:r>
        <w:t>Sweezy</w:t>
      </w:r>
      <w:proofErr w:type="spellEnd"/>
      <w:r>
        <w:t xml:space="preserve">, P., &amp; Dobb, M. (1950). “The Transition from Feudalism to Capitalism.” </w:t>
      </w:r>
      <w:r w:rsidRPr="00F00DE4">
        <w:rPr>
          <w:i/>
          <w:iCs/>
        </w:rPr>
        <w:t>Science &amp; Society,</w:t>
      </w:r>
      <w:r>
        <w:t xml:space="preserve"> </w:t>
      </w:r>
      <w:r w:rsidRPr="00F00DE4">
        <w:rPr>
          <w:i/>
          <w:iCs/>
        </w:rPr>
        <w:t>14</w:t>
      </w:r>
      <w:r>
        <w:t>(2), 134-167.</w:t>
      </w:r>
    </w:p>
    <w:p w14:paraId="79456451" w14:textId="20D5042E" w:rsidR="00027E14" w:rsidRPr="00A85822" w:rsidRDefault="00027E14" w:rsidP="00027E14">
      <w:pPr>
        <w:pStyle w:val="ListParagraph"/>
        <w:numPr>
          <w:ilvl w:val="1"/>
          <w:numId w:val="17"/>
        </w:numPr>
        <w:spacing w:after="0" w:line="240" w:lineRule="auto"/>
        <w:contextualSpacing w:val="0"/>
        <w:rPr>
          <w:u w:val="single"/>
        </w:rPr>
      </w:pPr>
    </w:p>
    <w:p w14:paraId="76265FE0" w14:textId="77777777" w:rsidR="00027E14" w:rsidRDefault="00027E14" w:rsidP="00027E14">
      <w:pPr>
        <w:pStyle w:val="NormalWeb"/>
        <w:numPr>
          <w:ilvl w:val="0"/>
          <w:numId w:val="17"/>
        </w:numPr>
        <w:rPr>
          <w:u w:val="single"/>
        </w:rPr>
      </w:pPr>
      <w:r>
        <w:rPr>
          <w:u w:val="single"/>
        </w:rPr>
        <w:t>Monday 3/2</w:t>
      </w:r>
      <w:r w:rsidRPr="00D467F4">
        <w:rPr>
          <w:u w:val="single"/>
        </w:rPr>
        <w:t xml:space="preserve"> </w:t>
      </w:r>
    </w:p>
    <w:p w14:paraId="05D75CC5" w14:textId="77777777" w:rsidR="00C855D6" w:rsidRDefault="00C855D6" w:rsidP="00027E14">
      <w:pPr>
        <w:pStyle w:val="ListParagraph"/>
        <w:widowControl w:val="0"/>
        <w:numPr>
          <w:ilvl w:val="1"/>
          <w:numId w:val="17"/>
        </w:numPr>
        <w:autoSpaceDE w:val="0"/>
        <w:autoSpaceDN w:val="0"/>
        <w:adjustRightInd w:val="0"/>
        <w:rPr>
          <w:iCs/>
        </w:rPr>
      </w:pPr>
      <w:proofErr w:type="spellStart"/>
      <w:r w:rsidRPr="006F4A7D">
        <w:t>Hymer</w:t>
      </w:r>
      <w:proofErr w:type="spellEnd"/>
      <w:r w:rsidRPr="006F4A7D">
        <w:t>, Stephen, 1980 [1971], “</w:t>
      </w:r>
      <w:r w:rsidRPr="00791515">
        <w:t>Robinson Crusoe and the Secret of Primitive   Accumulation,</w:t>
      </w:r>
      <w:r w:rsidRPr="006F4A7D">
        <w:t xml:space="preserve">” in E. J. Nell, ed., </w:t>
      </w:r>
      <w:r w:rsidRPr="003C3167">
        <w:rPr>
          <w:i/>
          <w:iCs/>
        </w:rPr>
        <w:t>Growth, Profits, and Property</w:t>
      </w:r>
      <w:r w:rsidRPr="003C3167">
        <w:rPr>
          <w:iCs/>
        </w:rPr>
        <w:t>, Cambridge: Cambridge University Press.</w:t>
      </w:r>
    </w:p>
    <w:p w14:paraId="5B02E41A" w14:textId="0CB13FEA" w:rsidR="00027E14" w:rsidRDefault="00027E14" w:rsidP="00027E14">
      <w:pPr>
        <w:pStyle w:val="ListParagraph"/>
        <w:widowControl w:val="0"/>
        <w:numPr>
          <w:ilvl w:val="1"/>
          <w:numId w:val="17"/>
        </w:numPr>
        <w:autoSpaceDE w:val="0"/>
        <w:autoSpaceDN w:val="0"/>
        <w:adjustRightInd w:val="0"/>
        <w:spacing w:after="200"/>
      </w:pPr>
      <w:r w:rsidRPr="00BD4D4C">
        <w:t xml:space="preserve">Conrad, Cecilia </w:t>
      </w:r>
      <w:r w:rsidRPr="00BD4D4C">
        <w:rPr>
          <w:i/>
          <w:iCs/>
        </w:rPr>
        <w:t xml:space="preserve">et. al. </w:t>
      </w:r>
      <w:r w:rsidRPr="00BD4D4C">
        <w:t>(eds.)</w:t>
      </w:r>
      <w:r w:rsidRPr="00BD4D4C">
        <w:rPr>
          <w:i/>
          <w:iCs/>
        </w:rPr>
        <w:t xml:space="preserve"> Study Guide for African Americans in the U.S. Economy </w:t>
      </w:r>
      <w:r w:rsidRPr="00BD4D4C">
        <w:t xml:space="preserve">Rowman &amp; Littlefield Publishers, Inc. </w:t>
      </w:r>
      <w:proofErr w:type="spellStart"/>
      <w:r w:rsidRPr="00BD4D4C">
        <w:t>Chs</w:t>
      </w:r>
      <w:proofErr w:type="spellEnd"/>
      <w:r w:rsidRPr="00BD4D4C">
        <w:t>. 1-3</w:t>
      </w:r>
    </w:p>
    <w:p w14:paraId="3ADC3C95" w14:textId="77777777" w:rsidR="00284865" w:rsidRPr="00284865" w:rsidRDefault="00284865" w:rsidP="00284865">
      <w:pPr>
        <w:pStyle w:val="ListParagraph"/>
        <w:spacing w:before="120" w:after="120"/>
        <w:rPr>
          <w:i/>
        </w:rPr>
      </w:pPr>
      <w:r w:rsidRPr="00284865">
        <w:rPr>
          <w:i/>
        </w:rPr>
        <w:t>Additional reading- not required.</w:t>
      </w:r>
    </w:p>
    <w:p w14:paraId="4A8F77EC" w14:textId="77777777" w:rsidR="00284865" w:rsidRDefault="00284865" w:rsidP="00284865">
      <w:pPr>
        <w:pStyle w:val="ListParagraph"/>
        <w:widowControl w:val="0"/>
        <w:numPr>
          <w:ilvl w:val="1"/>
          <w:numId w:val="17"/>
        </w:numPr>
        <w:autoSpaceDE w:val="0"/>
        <w:autoSpaceDN w:val="0"/>
        <w:adjustRightInd w:val="0"/>
        <w:rPr>
          <w:iCs/>
        </w:rPr>
      </w:pPr>
      <w:proofErr w:type="spellStart"/>
      <w:r w:rsidRPr="006F4A7D">
        <w:t>Darity</w:t>
      </w:r>
      <w:proofErr w:type="spellEnd"/>
      <w:r w:rsidRPr="006F4A7D">
        <w:t>, Jr., William A., 1992, “</w:t>
      </w:r>
      <w:r w:rsidRPr="00791515">
        <w:t>A Model of Original Sin: Rise of the West and the Lag of the Rest,</w:t>
      </w:r>
      <w:r w:rsidRPr="006F4A7D">
        <w:t xml:space="preserve">” </w:t>
      </w:r>
      <w:r w:rsidRPr="003E413F">
        <w:rPr>
          <w:i/>
        </w:rPr>
        <w:t>American Economic Review</w:t>
      </w:r>
      <w:r w:rsidRPr="006F4A7D">
        <w:t>, vol. 82, No. 2, pp. 162-167.</w:t>
      </w:r>
    </w:p>
    <w:p w14:paraId="18F59C81" w14:textId="77777777" w:rsidR="00027E14" w:rsidRDefault="00027E14" w:rsidP="004929D5">
      <w:pPr>
        <w:pStyle w:val="Heading3"/>
      </w:pPr>
      <w:r>
        <w:t>Topic 5. The machine process and corporate capitalism.</w:t>
      </w:r>
    </w:p>
    <w:p w14:paraId="2181B949" w14:textId="77777777" w:rsidR="00027E14" w:rsidRDefault="00027E14" w:rsidP="00027E14">
      <w:pPr>
        <w:pStyle w:val="NormalWeb"/>
        <w:numPr>
          <w:ilvl w:val="0"/>
          <w:numId w:val="17"/>
        </w:numPr>
        <w:rPr>
          <w:u w:val="single"/>
        </w:rPr>
      </w:pPr>
      <w:r>
        <w:rPr>
          <w:u w:val="single"/>
        </w:rPr>
        <w:t xml:space="preserve"> Wednesday 3/4</w:t>
      </w:r>
      <w:r w:rsidRPr="00D467F4">
        <w:rPr>
          <w:u w:val="single"/>
        </w:rPr>
        <w:t xml:space="preserve"> </w:t>
      </w:r>
    </w:p>
    <w:p w14:paraId="08ADF6BF" w14:textId="77777777" w:rsidR="00027E14" w:rsidRDefault="00027E14" w:rsidP="00027E14">
      <w:pPr>
        <w:pStyle w:val="NormalWeb"/>
        <w:numPr>
          <w:ilvl w:val="1"/>
          <w:numId w:val="17"/>
        </w:numPr>
      </w:pPr>
      <w:proofErr w:type="spellStart"/>
      <w:r w:rsidRPr="00A85822">
        <w:t>Heilbroner</w:t>
      </w:r>
      <w:proofErr w:type="spellEnd"/>
      <w:r w:rsidRPr="00A85822">
        <w:t xml:space="preserve"> Ch. 4</w:t>
      </w:r>
      <w:r>
        <w:t xml:space="preserve"> “The Industrial Revolution”</w:t>
      </w:r>
    </w:p>
    <w:p w14:paraId="14DFACF8" w14:textId="77777777" w:rsidR="00027E14" w:rsidRPr="00BD4D4C" w:rsidRDefault="00027E14" w:rsidP="00027E14">
      <w:pPr>
        <w:pStyle w:val="ListParagraph"/>
        <w:widowControl w:val="0"/>
        <w:numPr>
          <w:ilvl w:val="1"/>
          <w:numId w:val="16"/>
        </w:numPr>
        <w:autoSpaceDE w:val="0"/>
        <w:autoSpaceDN w:val="0"/>
        <w:adjustRightInd w:val="0"/>
        <w:spacing w:after="200"/>
        <w:rPr>
          <w:u w:val="single"/>
        </w:rPr>
      </w:pPr>
      <w:r w:rsidRPr="00BD4D4C">
        <w:t xml:space="preserve">Conrad, Cecilia </w:t>
      </w:r>
      <w:r w:rsidRPr="00BD4D4C">
        <w:rPr>
          <w:i/>
          <w:iCs/>
        </w:rPr>
        <w:t xml:space="preserve">et. al. </w:t>
      </w:r>
      <w:r w:rsidRPr="00BD4D4C">
        <w:t>(eds.)</w:t>
      </w:r>
      <w:r w:rsidRPr="00BD4D4C">
        <w:rPr>
          <w:i/>
          <w:iCs/>
        </w:rPr>
        <w:t xml:space="preserve"> Study Guide for African Americans in the U.S. Economy </w:t>
      </w:r>
      <w:r w:rsidRPr="00BD4D4C">
        <w:t xml:space="preserve">Rowman &amp; Littlefield Publishers, Inc. </w:t>
      </w:r>
      <w:proofErr w:type="spellStart"/>
      <w:r w:rsidRPr="00BD4D4C">
        <w:t>Chs</w:t>
      </w:r>
      <w:proofErr w:type="spellEnd"/>
      <w:r w:rsidRPr="00BD4D4C">
        <w:t>. 6-7</w:t>
      </w:r>
    </w:p>
    <w:p w14:paraId="63FB66AE" w14:textId="77777777" w:rsidR="00027E14" w:rsidRDefault="00027E14" w:rsidP="00027E14">
      <w:pPr>
        <w:pStyle w:val="ListParagraph"/>
        <w:widowControl w:val="0"/>
        <w:numPr>
          <w:ilvl w:val="0"/>
          <w:numId w:val="16"/>
        </w:numPr>
        <w:autoSpaceDE w:val="0"/>
        <w:autoSpaceDN w:val="0"/>
        <w:adjustRightInd w:val="0"/>
        <w:spacing w:after="200"/>
        <w:rPr>
          <w:u w:val="single"/>
        </w:rPr>
      </w:pPr>
      <w:r w:rsidRPr="00076649">
        <w:rPr>
          <w:u w:val="single"/>
        </w:rPr>
        <w:t>Monday 3/9</w:t>
      </w:r>
    </w:p>
    <w:p w14:paraId="3E9F1114" w14:textId="77777777" w:rsidR="00027E14" w:rsidRPr="00076649" w:rsidRDefault="00027E14" w:rsidP="00027E14">
      <w:pPr>
        <w:pStyle w:val="ListParagraph"/>
        <w:widowControl w:val="0"/>
        <w:numPr>
          <w:ilvl w:val="1"/>
          <w:numId w:val="16"/>
        </w:numPr>
        <w:autoSpaceDE w:val="0"/>
        <w:autoSpaceDN w:val="0"/>
        <w:adjustRightInd w:val="0"/>
        <w:spacing w:after="200"/>
        <w:rPr>
          <w:u w:val="single"/>
        </w:rPr>
      </w:pPr>
      <w:r w:rsidRPr="00076649">
        <w:rPr>
          <w:b/>
          <w:bCs/>
          <w:u w:val="single"/>
        </w:rPr>
        <w:t>No Class Spring Vacation</w:t>
      </w:r>
    </w:p>
    <w:p w14:paraId="775F0D5F" w14:textId="77777777" w:rsidR="00027E14" w:rsidRDefault="00027E14" w:rsidP="00027E14">
      <w:pPr>
        <w:pStyle w:val="ListParagraph"/>
        <w:widowControl w:val="0"/>
        <w:numPr>
          <w:ilvl w:val="0"/>
          <w:numId w:val="16"/>
        </w:numPr>
        <w:autoSpaceDE w:val="0"/>
        <w:autoSpaceDN w:val="0"/>
        <w:adjustRightInd w:val="0"/>
        <w:spacing w:after="200"/>
        <w:rPr>
          <w:u w:val="single"/>
        </w:rPr>
      </w:pPr>
      <w:r w:rsidRPr="00076649">
        <w:rPr>
          <w:u w:val="single"/>
        </w:rPr>
        <w:t>Wednesday 3/11</w:t>
      </w:r>
    </w:p>
    <w:p w14:paraId="1490DEF0" w14:textId="77777777" w:rsidR="00027E14" w:rsidRPr="00076649" w:rsidRDefault="00027E14" w:rsidP="00027E14">
      <w:pPr>
        <w:pStyle w:val="ListParagraph"/>
        <w:widowControl w:val="0"/>
        <w:numPr>
          <w:ilvl w:val="1"/>
          <w:numId w:val="16"/>
        </w:numPr>
        <w:autoSpaceDE w:val="0"/>
        <w:autoSpaceDN w:val="0"/>
        <w:adjustRightInd w:val="0"/>
        <w:spacing w:after="200"/>
        <w:rPr>
          <w:u w:val="single"/>
        </w:rPr>
      </w:pPr>
      <w:r w:rsidRPr="00076649">
        <w:rPr>
          <w:b/>
          <w:bCs/>
          <w:u w:val="single"/>
        </w:rPr>
        <w:t xml:space="preserve">No Class Spring Vacation </w:t>
      </w:r>
    </w:p>
    <w:p w14:paraId="14C5668C" w14:textId="77777777" w:rsidR="00027E14" w:rsidRPr="00076649" w:rsidRDefault="00027E14" w:rsidP="00027E14">
      <w:pPr>
        <w:pStyle w:val="ListParagraph"/>
        <w:widowControl w:val="0"/>
        <w:numPr>
          <w:ilvl w:val="0"/>
          <w:numId w:val="16"/>
        </w:numPr>
        <w:autoSpaceDE w:val="0"/>
        <w:autoSpaceDN w:val="0"/>
        <w:adjustRightInd w:val="0"/>
        <w:spacing w:after="200"/>
        <w:rPr>
          <w:u w:val="single"/>
        </w:rPr>
      </w:pPr>
      <w:r w:rsidRPr="00076649">
        <w:rPr>
          <w:u w:val="single"/>
        </w:rPr>
        <w:t>Monday 3/16</w:t>
      </w:r>
    </w:p>
    <w:p w14:paraId="73FBB5AA" w14:textId="77777777" w:rsidR="00027E14" w:rsidRPr="008A447C" w:rsidRDefault="00027E14" w:rsidP="00027E14">
      <w:pPr>
        <w:pStyle w:val="ListParagraph"/>
        <w:widowControl w:val="0"/>
        <w:numPr>
          <w:ilvl w:val="1"/>
          <w:numId w:val="16"/>
        </w:numPr>
        <w:autoSpaceDE w:val="0"/>
        <w:autoSpaceDN w:val="0"/>
        <w:adjustRightInd w:val="0"/>
        <w:spacing w:after="200"/>
        <w:rPr>
          <w:u w:val="single"/>
        </w:rPr>
      </w:pPr>
      <w:proofErr w:type="spellStart"/>
      <w:r>
        <w:t>Heilbroner</w:t>
      </w:r>
      <w:proofErr w:type="spellEnd"/>
      <w:r>
        <w:t xml:space="preserve"> Ch. 5 “The Impact of Industrial Technology.”</w:t>
      </w:r>
    </w:p>
    <w:p w14:paraId="1A752C6D" w14:textId="77777777" w:rsidR="00027E14" w:rsidRPr="00284865" w:rsidRDefault="00027E14" w:rsidP="00027E14">
      <w:pPr>
        <w:pStyle w:val="ListParagraph"/>
        <w:widowControl w:val="0"/>
        <w:numPr>
          <w:ilvl w:val="1"/>
          <w:numId w:val="16"/>
        </w:numPr>
        <w:autoSpaceDE w:val="0"/>
        <w:autoSpaceDN w:val="0"/>
        <w:adjustRightInd w:val="0"/>
        <w:spacing w:after="200"/>
        <w:rPr>
          <w:u w:val="single"/>
        </w:rPr>
      </w:pPr>
      <w:r w:rsidRPr="00284865">
        <w:t xml:space="preserve">Roy, William G. </w:t>
      </w:r>
      <w:r w:rsidRPr="00284865">
        <w:rPr>
          <w:i/>
          <w:iCs/>
        </w:rPr>
        <w:t>Socializing capital: The rise of the large industrial corporation in America</w:t>
      </w:r>
      <w:r w:rsidRPr="00284865">
        <w:t>. Princeton University Press, 1999. Intro and Ch. 1</w:t>
      </w:r>
    </w:p>
    <w:p w14:paraId="1C361A35" w14:textId="77777777" w:rsidR="00027E14" w:rsidRDefault="00027E14" w:rsidP="00027E14">
      <w:pPr>
        <w:pStyle w:val="ListParagraph"/>
        <w:widowControl w:val="0"/>
        <w:numPr>
          <w:ilvl w:val="0"/>
          <w:numId w:val="16"/>
        </w:numPr>
        <w:autoSpaceDE w:val="0"/>
        <w:autoSpaceDN w:val="0"/>
        <w:adjustRightInd w:val="0"/>
        <w:spacing w:after="200"/>
        <w:rPr>
          <w:u w:val="single"/>
        </w:rPr>
      </w:pPr>
      <w:r w:rsidRPr="00EF3363">
        <w:rPr>
          <w:u w:val="single"/>
        </w:rPr>
        <w:t>Wednesday 3/18</w:t>
      </w:r>
    </w:p>
    <w:p w14:paraId="6298171A" w14:textId="77777777" w:rsidR="00027E14" w:rsidRPr="00076649" w:rsidRDefault="00027E14" w:rsidP="00027E14">
      <w:pPr>
        <w:pStyle w:val="ListParagraph"/>
        <w:widowControl w:val="0"/>
        <w:numPr>
          <w:ilvl w:val="1"/>
          <w:numId w:val="16"/>
        </w:numPr>
        <w:autoSpaceDE w:val="0"/>
        <w:autoSpaceDN w:val="0"/>
        <w:adjustRightInd w:val="0"/>
        <w:spacing w:after="200"/>
      </w:pPr>
      <w:r>
        <w:t>P</w:t>
      </w:r>
      <w:r w:rsidRPr="00076649">
        <w:t>resentation on</w:t>
      </w:r>
      <w:r>
        <w:t xml:space="preserve"> class conflict 1870-WWII</w:t>
      </w:r>
      <w:r w:rsidRPr="00076649">
        <w:t xml:space="preserve"> </w:t>
      </w:r>
    </w:p>
    <w:p w14:paraId="7FBB34F5" w14:textId="77777777" w:rsidR="00027E14" w:rsidRPr="00EF3363" w:rsidRDefault="00027E14" w:rsidP="00027E14">
      <w:pPr>
        <w:pStyle w:val="ListParagraph"/>
        <w:widowControl w:val="0"/>
        <w:numPr>
          <w:ilvl w:val="0"/>
          <w:numId w:val="16"/>
        </w:numPr>
        <w:autoSpaceDE w:val="0"/>
        <w:autoSpaceDN w:val="0"/>
        <w:adjustRightInd w:val="0"/>
        <w:spacing w:after="200"/>
      </w:pPr>
      <w:r w:rsidRPr="00EF3363">
        <w:rPr>
          <w:u w:val="single"/>
        </w:rPr>
        <w:t>Monday 3/23</w:t>
      </w:r>
    </w:p>
    <w:p w14:paraId="4BEB8627" w14:textId="77777777" w:rsidR="00027E14" w:rsidRPr="002E08BF" w:rsidRDefault="00027E14" w:rsidP="00027E14">
      <w:pPr>
        <w:pStyle w:val="ListParagraph"/>
        <w:widowControl w:val="0"/>
        <w:numPr>
          <w:ilvl w:val="1"/>
          <w:numId w:val="16"/>
        </w:numPr>
        <w:autoSpaceDE w:val="0"/>
        <w:autoSpaceDN w:val="0"/>
        <w:adjustRightInd w:val="0"/>
        <w:spacing w:after="200"/>
      </w:pPr>
      <w:r w:rsidRPr="002E08BF">
        <w:t>Declaration of sentiment</w:t>
      </w:r>
      <w:r>
        <w:t>s</w:t>
      </w:r>
    </w:p>
    <w:p w14:paraId="2586566B" w14:textId="77777777" w:rsidR="00027E14" w:rsidRDefault="00027E14" w:rsidP="004929D5">
      <w:pPr>
        <w:pStyle w:val="Heading3"/>
      </w:pPr>
      <w:r>
        <w:t>Topic 6. The crash and the rise of the public sector.</w:t>
      </w:r>
    </w:p>
    <w:p w14:paraId="2DAE0EF4" w14:textId="77777777" w:rsidR="00027E14" w:rsidRDefault="00027E14" w:rsidP="00027E14">
      <w:pPr>
        <w:pStyle w:val="NormalWeb"/>
        <w:numPr>
          <w:ilvl w:val="0"/>
          <w:numId w:val="16"/>
        </w:numPr>
        <w:rPr>
          <w:u w:val="single"/>
        </w:rPr>
      </w:pPr>
      <w:r>
        <w:rPr>
          <w:u w:val="single"/>
        </w:rPr>
        <w:t xml:space="preserve">Wednesday 3/25 </w:t>
      </w:r>
    </w:p>
    <w:p w14:paraId="09807671" w14:textId="77777777" w:rsidR="00027E14" w:rsidRPr="008B2C1C" w:rsidRDefault="00027E14" w:rsidP="00027E14">
      <w:pPr>
        <w:pStyle w:val="NormalWeb"/>
        <w:numPr>
          <w:ilvl w:val="1"/>
          <w:numId w:val="16"/>
        </w:numPr>
      </w:pPr>
      <w:proofErr w:type="spellStart"/>
      <w:r w:rsidRPr="008B2C1C">
        <w:t>Heilbroner</w:t>
      </w:r>
      <w:proofErr w:type="spellEnd"/>
      <w:r w:rsidRPr="008B2C1C">
        <w:t xml:space="preserve"> Ch. 6</w:t>
      </w:r>
      <w:r>
        <w:t xml:space="preserve"> “The Great Depression”</w:t>
      </w:r>
    </w:p>
    <w:p w14:paraId="204C91B0" w14:textId="77777777" w:rsidR="00027E14" w:rsidRDefault="00027E14" w:rsidP="00027E14">
      <w:pPr>
        <w:pStyle w:val="NormalWeb"/>
        <w:numPr>
          <w:ilvl w:val="0"/>
          <w:numId w:val="16"/>
        </w:numPr>
        <w:rPr>
          <w:u w:val="single"/>
        </w:rPr>
      </w:pPr>
      <w:r>
        <w:rPr>
          <w:u w:val="single"/>
        </w:rPr>
        <w:t>Monday 3/30</w:t>
      </w:r>
    </w:p>
    <w:p w14:paraId="347DCF1A" w14:textId="77777777" w:rsidR="00027E14" w:rsidRPr="008B2C1C" w:rsidRDefault="00027E14" w:rsidP="00027E14">
      <w:pPr>
        <w:pStyle w:val="NormalWeb"/>
        <w:numPr>
          <w:ilvl w:val="1"/>
          <w:numId w:val="16"/>
        </w:numPr>
      </w:pPr>
      <w:proofErr w:type="spellStart"/>
      <w:r w:rsidRPr="008B2C1C">
        <w:t>Heilbroner</w:t>
      </w:r>
      <w:proofErr w:type="spellEnd"/>
      <w:r w:rsidRPr="008B2C1C">
        <w:t xml:space="preserve"> Ch. 7</w:t>
      </w:r>
      <w:r>
        <w:t xml:space="preserve"> “The Rise of the Public Sector”</w:t>
      </w:r>
    </w:p>
    <w:p w14:paraId="597EDAD5" w14:textId="77777777" w:rsidR="00027E14" w:rsidRDefault="00027E14" w:rsidP="004929D5">
      <w:pPr>
        <w:pStyle w:val="Heading3"/>
      </w:pPr>
      <w:r>
        <w:t>Topic 7.  Capitalism and socialism</w:t>
      </w:r>
    </w:p>
    <w:p w14:paraId="729DF4AB" w14:textId="77777777" w:rsidR="00027E14" w:rsidRPr="008B2C1C" w:rsidRDefault="00027E14" w:rsidP="00027E14">
      <w:pPr>
        <w:pStyle w:val="NormalWeb"/>
        <w:numPr>
          <w:ilvl w:val="0"/>
          <w:numId w:val="16"/>
        </w:numPr>
        <w:rPr>
          <w:b/>
          <w:bCs/>
          <w:u w:val="single"/>
        </w:rPr>
      </w:pPr>
      <w:r>
        <w:rPr>
          <w:u w:val="single"/>
        </w:rPr>
        <w:t>Wednesday 4/1</w:t>
      </w:r>
    </w:p>
    <w:p w14:paraId="30C0356A" w14:textId="77777777" w:rsidR="00027E14" w:rsidRPr="008B2C1C" w:rsidRDefault="00027E14" w:rsidP="00027E14">
      <w:pPr>
        <w:pStyle w:val="NormalWeb"/>
        <w:numPr>
          <w:ilvl w:val="1"/>
          <w:numId w:val="16"/>
        </w:numPr>
        <w:rPr>
          <w:b/>
          <w:bCs/>
        </w:rPr>
      </w:pPr>
      <w:proofErr w:type="spellStart"/>
      <w:r w:rsidRPr="008B2C1C">
        <w:t>Heilbroner</w:t>
      </w:r>
      <w:proofErr w:type="spellEnd"/>
      <w:r w:rsidRPr="008B2C1C">
        <w:t xml:space="preserve"> Ch. 8</w:t>
      </w:r>
      <w:r>
        <w:t xml:space="preserve"> “Modern Capitalism Emerges in Europe.”</w:t>
      </w:r>
    </w:p>
    <w:p w14:paraId="58CDEF8F" w14:textId="77777777" w:rsidR="00027E14" w:rsidRDefault="00027E14" w:rsidP="00027E14">
      <w:pPr>
        <w:pStyle w:val="ListParagraph"/>
        <w:numPr>
          <w:ilvl w:val="0"/>
          <w:numId w:val="16"/>
        </w:numPr>
        <w:spacing w:after="0" w:line="240" w:lineRule="auto"/>
        <w:contextualSpacing w:val="0"/>
        <w:rPr>
          <w:u w:val="single"/>
        </w:rPr>
      </w:pPr>
      <w:r>
        <w:rPr>
          <w:u w:val="single"/>
        </w:rPr>
        <w:t>Monday</w:t>
      </w:r>
      <w:r w:rsidRPr="009F4E90">
        <w:rPr>
          <w:u w:val="single"/>
        </w:rPr>
        <w:t xml:space="preserve"> </w:t>
      </w:r>
      <w:r>
        <w:rPr>
          <w:u w:val="single"/>
        </w:rPr>
        <w:t>4/6</w:t>
      </w:r>
    </w:p>
    <w:p w14:paraId="6F6C28CC" w14:textId="77777777" w:rsidR="00027E14" w:rsidRPr="008B2C1C" w:rsidRDefault="00027E14" w:rsidP="00027E14">
      <w:pPr>
        <w:pStyle w:val="NormalWeb"/>
        <w:numPr>
          <w:ilvl w:val="1"/>
          <w:numId w:val="16"/>
        </w:numPr>
        <w:rPr>
          <w:b/>
          <w:bCs/>
        </w:rPr>
      </w:pPr>
      <w:proofErr w:type="spellStart"/>
      <w:r w:rsidRPr="008B2C1C">
        <w:t>Heilbroner</w:t>
      </w:r>
      <w:proofErr w:type="spellEnd"/>
      <w:r w:rsidRPr="008B2C1C">
        <w:t xml:space="preserve"> Ch. </w:t>
      </w:r>
      <w:r>
        <w:t>9 “The Golden Age of Capitalism.”</w:t>
      </w:r>
    </w:p>
    <w:p w14:paraId="236610DF" w14:textId="77777777" w:rsidR="00027E14" w:rsidRDefault="00027E14" w:rsidP="00027E14">
      <w:pPr>
        <w:pStyle w:val="NormalWeb"/>
        <w:numPr>
          <w:ilvl w:val="0"/>
          <w:numId w:val="18"/>
        </w:numPr>
        <w:rPr>
          <w:u w:val="single"/>
        </w:rPr>
      </w:pPr>
      <w:r>
        <w:rPr>
          <w:u w:val="single"/>
        </w:rPr>
        <w:t>Wednesday 4/8</w:t>
      </w:r>
    </w:p>
    <w:p w14:paraId="1DA2111B" w14:textId="77777777" w:rsidR="00027E14" w:rsidRPr="00A73706" w:rsidRDefault="00027E14" w:rsidP="00027E14">
      <w:pPr>
        <w:pStyle w:val="ListParagraph"/>
        <w:numPr>
          <w:ilvl w:val="1"/>
          <w:numId w:val="18"/>
        </w:numPr>
      </w:pPr>
      <w:r w:rsidRPr="00C4547B">
        <w:rPr>
          <w:color w:val="333333"/>
          <w:shd w:val="clear" w:color="auto" w:fill="F5F5F5"/>
        </w:rPr>
        <w:t xml:space="preserve">Papadimitriou, D. B., &amp; Wray, L. R. (1998). The Economic Contributions of Hyman Minsky: Varieties of Capitalism and Institutional Reform. </w:t>
      </w:r>
      <w:r w:rsidRPr="00C4547B">
        <w:rPr>
          <w:i/>
          <w:iCs/>
          <w:color w:val="333333"/>
          <w:bdr w:val="none" w:sz="0" w:space="0" w:color="auto" w:frame="1"/>
        </w:rPr>
        <w:t>Review of Political Economy</w:t>
      </w:r>
      <w:r w:rsidRPr="00C4547B">
        <w:rPr>
          <w:color w:val="333333"/>
          <w:shd w:val="clear" w:color="auto" w:fill="F5F5F5"/>
        </w:rPr>
        <w:t xml:space="preserve">, </w:t>
      </w:r>
      <w:r w:rsidRPr="00C4547B">
        <w:rPr>
          <w:i/>
          <w:iCs/>
          <w:color w:val="333333"/>
          <w:bdr w:val="none" w:sz="0" w:space="0" w:color="auto" w:frame="1"/>
        </w:rPr>
        <w:t>10</w:t>
      </w:r>
      <w:r w:rsidRPr="00C4547B">
        <w:rPr>
          <w:color w:val="333333"/>
          <w:shd w:val="clear" w:color="auto" w:fill="F5F5F5"/>
        </w:rPr>
        <w:t>(2), 199–225.</w:t>
      </w:r>
    </w:p>
    <w:p w14:paraId="6D770755" w14:textId="77777777" w:rsidR="00027E14" w:rsidRPr="000C2C3C" w:rsidRDefault="00027E14" w:rsidP="00027E14">
      <w:pPr>
        <w:pStyle w:val="ListParagraph"/>
        <w:numPr>
          <w:ilvl w:val="0"/>
          <w:numId w:val="16"/>
        </w:numPr>
        <w:spacing w:after="0" w:line="240" w:lineRule="auto"/>
        <w:contextualSpacing w:val="0"/>
        <w:rPr>
          <w:b/>
          <w:i/>
        </w:rPr>
      </w:pPr>
      <w:r>
        <w:rPr>
          <w:u w:val="single"/>
        </w:rPr>
        <w:t>Monday 4/13</w:t>
      </w:r>
    </w:p>
    <w:p w14:paraId="0A612F82" w14:textId="77777777" w:rsidR="00027E14" w:rsidRPr="008B2C1C" w:rsidRDefault="00027E14" w:rsidP="00027E14">
      <w:pPr>
        <w:pStyle w:val="NormalWeb"/>
        <w:numPr>
          <w:ilvl w:val="1"/>
          <w:numId w:val="16"/>
        </w:numPr>
        <w:rPr>
          <w:b/>
          <w:bCs/>
        </w:rPr>
      </w:pPr>
      <w:proofErr w:type="spellStart"/>
      <w:r w:rsidRPr="008B2C1C">
        <w:t>Heilbroner</w:t>
      </w:r>
      <w:proofErr w:type="spellEnd"/>
      <w:r w:rsidRPr="008B2C1C">
        <w:t xml:space="preserve"> Ch. </w:t>
      </w:r>
      <w:r>
        <w:t>10 “The Rise and fall of socialism.”</w:t>
      </w:r>
    </w:p>
    <w:p w14:paraId="4D6849CB" w14:textId="77777777" w:rsidR="00027E14" w:rsidRDefault="00027E14" w:rsidP="004929D5">
      <w:pPr>
        <w:pStyle w:val="Heading3"/>
      </w:pPr>
      <w:r>
        <w:t>Topic 8. Globalization and neoliberalism</w:t>
      </w:r>
    </w:p>
    <w:p w14:paraId="34E3DA19" w14:textId="77777777" w:rsidR="00027E14" w:rsidRPr="00DB7F4B" w:rsidRDefault="00027E14" w:rsidP="00027E14">
      <w:pPr>
        <w:pStyle w:val="NormalWeb"/>
        <w:numPr>
          <w:ilvl w:val="0"/>
          <w:numId w:val="16"/>
        </w:numPr>
      </w:pPr>
      <w:r>
        <w:rPr>
          <w:u w:val="single"/>
        </w:rPr>
        <w:t>Wednesday</w:t>
      </w:r>
      <w:r w:rsidRPr="009F4E90">
        <w:rPr>
          <w:u w:val="single"/>
        </w:rPr>
        <w:t xml:space="preserve"> </w:t>
      </w:r>
      <w:r>
        <w:rPr>
          <w:u w:val="single"/>
        </w:rPr>
        <w:t>4/15</w:t>
      </w:r>
    </w:p>
    <w:p w14:paraId="2432B365" w14:textId="77777777" w:rsidR="00027E14" w:rsidRDefault="00027E14" w:rsidP="00027E14">
      <w:pPr>
        <w:pStyle w:val="NormalWeb"/>
        <w:numPr>
          <w:ilvl w:val="1"/>
          <w:numId w:val="16"/>
        </w:numPr>
      </w:pPr>
      <w:proofErr w:type="spellStart"/>
      <w:r w:rsidRPr="00DB7F4B">
        <w:t>Heilbroner</w:t>
      </w:r>
      <w:proofErr w:type="spellEnd"/>
      <w:r w:rsidRPr="00DB7F4B">
        <w:t xml:space="preserve"> Ch. 11</w:t>
      </w:r>
      <w:r>
        <w:t xml:space="preserve"> “The Emergence of a Global Economic Society.”</w:t>
      </w:r>
    </w:p>
    <w:p w14:paraId="4818FA04" w14:textId="77777777" w:rsidR="00027E14" w:rsidRPr="00DB7F4B" w:rsidRDefault="00027E14" w:rsidP="00027E14">
      <w:pPr>
        <w:pStyle w:val="NormalWeb"/>
        <w:numPr>
          <w:ilvl w:val="1"/>
          <w:numId w:val="16"/>
        </w:numPr>
      </w:pPr>
      <w:r>
        <w:t>Watch “</w:t>
      </w:r>
      <w:proofErr w:type="spellStart"/>
      <w:r>
        <w:t>Maquilapolis</w:t>
      </w:r>
      <w:proofErr w:type="spellEnd"/>
      <w:r>
        <w:t xml:space="preserve">” </w:t>
      </w:r>
      <w:hyperlink r:id="rId12" w:history="1">
        <w:r w:rsidRPr="00093BEF">
          <w:rPr>
            <w:rStyle w:val="Hyperlink"/>
          </w:rPr>
          <w:t>https://skidmore.kanopy.com/video/maquilapolis-city-factories-0</w:t>
        </w:r>
      </w:hyperlink>
      <w:r>
        <w:t xml:space="preserve"> </w:t>
      </w:r>
    </w:p>
    <w:p w14:paraId="013C3A82" w14:textId="77777777" w:rsidR="00027E14" w:rsidRPr="009D7C07" w:rsidRDefault="00027E14" w:rsidP="00027E14">
      <w:pPr>
        <w:pStyle w:val="NormalWeb"/>
        <w:numPr>
          <w:ilvl w:val="0"/>
          <w:numId w:val="19"/>
        </w:numPr>
        <w:ind w:left="720"/>
      </w:pPr>
      <w:r>
        <w:rPr>
          <w:u w:val="single"/>
        </w:rPr>
        <w:t>Monday 4/20</w:t>
      </w:r>
    </w:p>
    <w:p w14:paraId="7E9D328A" w14:textId="77777777" w:rsidR="00027E14" w:rsidRDefault="00027E14" w:rsidP="00027E14">
      <w:pPr>
        <w:pStyle w:val="NormalWeb"/>
        <w:numPr>
          <w:ilvl w:val="1"/>
          <w:numId w:val="19"/>
        </w:numPr>
      </w:pPr>
      <w:r>
        <w:rPr>
          <w:b/>
          <w:bCs/>
          <w:u w:val="single"/>
        </w:rPr>
        <w:t>Inside job</w:t>
      </w:r>
    </w:p>
    <w:p w14:paraId="6FA8C381" w14:textId="77777777" w:rsidR="00027E14" w:rsidRPr="000F7DE0" w:rsidRDefault="00027E14" w:rsidP="00027E14">
      <w:pPr>
        <w:pStyle w:val="NormalWeb"/>
        <w:numPr>
          <w:ilvl w:val="0"/>
          <w:numId w:val="19"/>
        </w:numPr>
        <w:ind w:left="720"/>
      </w:pPr>
      <w:r>
        <w:rPr>
          <w:u w:val="single"/>
        </w:rPr>
        <w:t>Wednesday 4/22</w:t>
      </w:r>
    </w:p>
    <w:p w14:paraId="38611C7B" w14:textId="77777777" w:rsidR="00027E14" w:rsidRPr="000F7DE0" w:rsidRDefault="00027E14" w:rsidP="00027E14">
      <w:pPr>
        <w:pStyle w:val="NormalWeb"/>
        <w:numPr>
          <w:ilvl w:val="1"/>
          <w:numId w:val="19"/>
        </w:numPr>
      </w:pPr>
      <w:proofErr w:type="spellStart"/>
      <w:r w:rsidRPr="000F7DE0">
        <w:t>Heilbroner</w:t>
      </w:r>
      <w:proofErr w:type="spellEnd"/>
      <w:r w:rsidRPr="000F7DE0">
        <w:t xml:space="preserve"> Ch. 12</w:t>
      </w:r>
      <w:r>
        <w:t xml:space="preserve"> “The ‘Great Recession’ in Historical Perspective.”</w:t>
      </w:r>
    </w:p>
    <w:p w14:paraId="008E74D4" w14:textId="77777777" w:rsidR="00027E14" w:rsidRPr="00C71647" w:rsidRDefault="00027E14" w:rsidP="00027E14">
      <w:pPr>
        <w:pStyle w:val="NormalWeb"/>
        <w:numPr>
          <w:ilvl w:val="0"/>
          <w:numId w:val="19"/>
        </w:numPr>
        <w:ind w:left="720"/>
      </w:pPr>
      <w:r>
        <w:rPr>
          <w:u w:val="single"/>
        </w:rPr>
        <w:t>Monday 4/27</w:t>
      </w:r>
    </w:p>
    <w:p w14:paraId="742489D5" w14:textId="77777777" w:rsidR="00027E14" w:rsidRPr="00C71647" w:rsidRDefault="00027E14" w:rsidP="00027E14">
      <w:pPr>
        <w:pStyle w:val="NormalWeb"/>
        <w:numPr>
          <w:ilvl w:val="1"/>
          <w:numId w:val="19"/>
        </w:numPr>
      </w:pPr>
      <w:proofErr w:type="spellStart"/>
      <w:r w:rsidRPr="00C71647">
        <w:t>Heilbroner</w:t>
      </w:r>
      <w:proofErr w:type="spellEnd"/>
      <w:r w:rsidRPr="00C71647">
        <w:t xml:space="preserve"> Ch. 13 </w:t>
      </w:r>
      <w:r>
        <w:t>“</w:t>
      </w:r>
      <w:r w:rsidRPr="00C71647">
        <w:t>Problems and Possibilities</w:t>
      </w:r>
      <w:r>
        <w:t>”</w:t>
      </w:r>
    </w:p>
    <w:p w14:paraId="17E1A2B8" w14:textId="6E2AC900" w:rsidR="008D55DE" w:rsidRDefault="008D55DE" w:rsidP="008D55DE">
      <w:pPr>
        <w:pStyle w:val="Heading2"/>
      </w:pPr>
      <w:r>
        <w:t>Course Assignments</w:t>
      </w:r>
    </w:p>
    <w:p w14:paraId="7A6DEF78" w14:textId="4DC29757" w:rsidR="004929D5" w:rsidRDefault="004929D5" w:rsidP="004929D5">
      <w:pPr>
        <w:pStyle w:val="Heading3"/>
      </w:pPr>
      <w:r>
        <w:t>Dates</w:t>
      </w:r>
    </w:p>
    <w:p w14:paraId="3D34B2C2" w14:textId="27FE8BD0" w:rsidR="004929D5" w:rsidRDefault="004929D5" w:rsidP="004929D5">
      <w:pPr>
        <w:pStyle w:val="ListParagraph"/>
        <w:numPr>
          <w:ilvl w:val="0"/>
          <w:numId w:val="25"/>
        </w:numPr>
      </w:pPr>
      <w:r>
        <w:t>Reading summaries at start of class.</w:t>
      </w:r>
    </w:p>
    <w:p w14:paraId="713F1E76" w14:textId="7070872C" w:rsidR="004929D5" w:rsidRDefault="004929D5" w:rsidP="004929D5">
      <w:pPr>
        <w:pStyle w:val="ListParagraph"/>
        <w:numPr>
          <w:ilvl w:val="0"/>
          <w:numId w:val="25"/>
        </w:numPr>
      </w:pPr>
      <w:r>
        <w:t>Short essay 1 week after completion of topic.</w:t>
      </w:r>
    </w:p>
    <w:p w14:paraId="28E51891" w14:textId="5E17A3A8" w:rsidR="004929D5" w:rsidRPr="004929D5" w:rsidRDefault="004929D5" w:rsidP="004929D5">
      <w:pPr>
        <w:pStyle w:val="ListParagraph"/>
        <w:numPr>
          <w:ilvl w:val="0"/>
          <w:numId w:val="25"/>
        </w:numPr>
      </w:pPr>
      <w:r>
        <w:t xml:space="preserve">Review </w:t>
      </w:r>
      <w:r w:rsidRPr="004929D5">
        <w:rPr>
          <w:i/>
        </w:rPr>
        <w:t>Great Transformation</w:t>
      </w:r>
      <w:r>
        <w:rPr>
          <w:i/>
        </w:rPr>
        <w:t xml:space="preserve"> </w:t>
      </w:r>
      <w:r w:rsidRPr="004929D5">
        <w:t>3/</w:t>
      </w:r>
      <w:r w:rsidR="00DD5AF4">
        <w:t>16</w:t>
      </w:r>
      <w:r>
        <w:t>.</w:t>
      </w:r>
    </w:p>
    <w:p w14:paraId="29204739" w14:textId="74AF0A7C" w:rsidR="004929D5" w:rsidRDefault="004929D5" w:rsidP="004929D5">
      <w:pPr>
        <w:pStyle w:val="ListParagraph"/>
        <w:numPr>
          <w:ilvl w:val="0"/>
          <w:numId w:val="25"/>
        </w:numPr>
      </w:pPr>
      <w:r>
        <w:t>Class conflict 3/18.</w:t>
      </w:r>
      <w:bookmarkStart w:id="0" w:name="_GoBack"/>
      <w:bookmarkEnd w:id="0"/>
    </w:p>
    <w:p w14:paraId="279C5DD3" w14:textId="7C6974B4" w:rsidR="004929D5" w:rsidRDefault="004929D5" w:rsidP="004929D5">
      <w:pPr>
        <w:pStyle w:val="ListParagraph"/>
        <w:numPr>
          <w:ilvl w:val="0"/>
          <w:numId w:val="25"/>
        </w:numPr>
      </w:pPr>
      <w:r>
        <w:t>New deal project 4/8.</w:t>
      </w:r>
    </w:p>
    <w:p w14:paraId="692B345E" w14:textId="2884742C" w:rsidR="004929D5" w:rsidRDefault="004929D5" w:rsidP="004929D5">
      <w:pPr>
        <w:pStyle w:val="ListParagraph"/>
        <w:numPr>
          <w:ilvl w:val="0"/>
          <w:numId w:val="25"/>
        </w:numPr>
      </w:pPr>
      <w:r>
        <w:t>Discussion questions at start of class.</w:t>
      </w:r>
    </w:p>
    <w:p w14:paraId="50E57B8A" w14:textId="76AEBC8D" w:rsidR="004929D5" w:rsidRPr="004929D5" w:rsidRDefault="004929D5" w:rsidP="004929D5">
      <w:pPr>
        <w:pStyle w:val="ListParagraph"/>
        <w:numPr>
          <w:ilvl w:val="0"/>
          <w:numId w:val="25"/>
        </w:numPr>
      </w:pPr>
      <w:r>
        <w:t>Second sources 1 week before topic.</w:t>
      </w:r>
    </w:p>
    <w:p w14:paraId="6DE0A152" w14:textId="77777777" w:rsidR="004929D5" w:rsidRPr="000C1ACF" w:rsidRDefault="004929D5" w:rsidP="004929D5">
      <w:pPr>
        <w:pStyle w:val="Heading3"/>
      </w:pPr>
      <w:r w:rsidRPr="000C1ACF">
        <w:t xml:space="preserve">Grading </w:t>
      </w:r>
      <w:r>
        <w:t>s</w:t>
      </w:r>
      <w:r w:rsidRPr="000C1ACF">
        <w:t>cale:</w:t>
      </w:r>
    </w:p>
    <w:tbl>
      <w:tblPr>
        <w:tblW w:w="8640" w:type="dxa"/>
        <w:tblLook w:val="01E0" w:firstRow="1" w:lastRow="1" w:firstColumn="1" w:lastColumn="1" w:noHBand="0" w:noVBand="0"/>
        <w:tblCaption w:val="Grading scale"/>
        <w:tblDescription w:val="Provides letter mark and associated percetnage range neceesary to achieve each mark."/>
      </w:tblPr>
      <w:tblGrid>
        <w:gridCol w:w="4321"/>
        <w:gridCol w:w="4319"/>
      </w:tblGrid>
      <w:tr w:rsidR="004929D5" w:rsidRPr="000C1ACF" w14:paraId="7C1EE131" w14:textId="77777777" w:rsidTr="00545854">
        <w:trPr>
          <w:trHeight w:val="1665"/>
          <w:tblHeader/>
        </w:trPr>
        <w:tc>
          <w:tcPr>
            <w:tcW w:w="4320" w:type="dxa"/>
            <w:shd w:val="clear" w:color="auto" w:fill="auto"/>
          </w:tcPr>
          <w:p w14:paraId="5D99A965" w14:textId="77777777" w:rsidR="004929D5" w:rsidRPr="000C1ACF" w:rsidRDefault="004929D5" w:rsidP="00545854">
            <w:pPr>
              <w:spacing w:before="120"/>
              <w:ind w:left="720"/>
            </w:pPr>
            <w:r w:rsidRPr="000C1ACF">
              <w:rPr>
                <w:b/>
              </w:rPr>
              <w:t>A</w:t>
            </w:r>
            <w:r w:rsidRPr="000C1ACF">
              <w:tab/>
              <w:t>93% and above</w:t>
            </w:r>
          </w:p>
          <w:p w14:paraId="6B046307" w14:textId="77777777" w:rsidR="004929D5" w:rsidRPr="000C1ACF" w:rsidRDefault="004929D5" w:rsidP="00545854">
            <w:pPr>
              <w:spacing w:before="120"/>
              <w:ind w:left="720"/>
            </w:pPr>
            <w:r w:rsidRPr="000C1ACF">
              <w:rPr>
                <w:b/>
              </w:rPr>
              <w:t>A-</w:t>
            </w:r>
            <w:r w:rsidRPr="000C1ACF">
              <w:tab/>
              <w:t>90-92%</w:t>
            </w:r>
          </w:p>
          <w:p w14:paraId="2257ED7E" w14:textId="77777777" w:rsidR="004929D5" w:rsidRPr="000C1ACF" w:rsidRDefault="004929D5" w:rsidP="00545854">
            <w:pPr>
              <w:spacing w:before="120"/>
              <w:ind w:left="720"/>
            </w:pPr>
            <w:r w:rsidRPr="000C1ACF">
              <w:rPr>
                <w:b/>
              </w:rPr>
              <w:t>B+</w:t>
            </w:r>
            <w:r w:rsidRPr="000C1ACF">
              <w:tab/>
              <w:t>87-89%</w:t>
            </w:r>
          </w:p>
          <w:p w14:paraId="223ECE9F" w14:textId="77777777" w:rsidR="004929D5" w:rsidRPr="000C1ACF" w:rsidRDefault="004929D5" w:rsidP="00545854">
            <w:pPr>
              <w:spacing w:before="120"/>
              <w:ind w:left="720"/>
            </w:pPr>
            <w:r w:rsidRPr="000C1ACF">
              <w:rPr>
                <w:b/>
              </w:rPr>
              <w:t>B</w:t>
            </w:r>
            <w:r w:rsidRPr="000C1ACF">
              <w:tab/>
              <w:t>83-86%</w:t>
            </w:r>
          </w:p>
          <w:p w14:paraId="5E89670D" w14:textId="77777777" w:rsidR="004929D5" w:rsidRPr="000C1ACF" w:rsidRDefault="004929D5" w:rsidP="00545854">
            <w:pPr>
              <w:spacing w:before="120"/>
              <w:ind w:left="720"/>
            </w:pPr>
            <w:r w:rsidRPr="000C1ACF">
              <w:rPr>
                <w:b/>
              </w:rPr>
              <w:t>B-</w:t>
            </w:r>
            <w:r w:rsidRPr="000C1ACF">
              <w:tab/>
              <w:t>80-82%</w:t>
            </w:r>
          </w:p>
          <w:p w14:paraId="58434DE4" w14:textId="77777777" w:rsidR="004929D5" w:rsidRPr="000C1ACF" w:rsidRDefault="004929D5" w:rsidP="00545854">
            <w:pPr>
              <w:spacing w:before="120"/>
              <w:ind w:left="720"/>
            </w:pPr>
            <w:r w:rsidRPr="000C1ACF">
              <w:rPr>
                <w:b/>
              </w:rPr>
              <w:t>C+</w:t>
            </w:r>
            <w:r w:rsidRPr="000C1ACF">
              <w:tab/>
              <w:t>77-79%</w:t>
            </w:r>
          </w:p>
        </w:tc>
        <w:tc>
          <w:tcPr>
            <w:tcW w:w="4319" w:type="dxa"/>
            <w:shd w:val="clear" w:color="auto" w:fill="auto"/>
          </w:tcPr>
          <w:p w14:paraId="290FFA72" w14:textId="77777777" w:rsidR="004929D5" w:rsidRPr="000C1ACF" w:rsidRDefault="004929D5" w:rsidP="00545854">
            <w:pPr>
              <w:spacing w:before="120"/>
              <w:ind w:left="720"/>
            </w:pPr>
            <w:r w:rsidRPr="000C1ACF">
              <w:rPr>
                <w:b/>
              </w:rPr>
              <w:t>C</w:t>
            </w:r>
            <w:r w:rsidRPr="000C1ACF">
              <w:tab/>
              <w:t>73-76%</w:t>
            </w:r>
          </w:p>
          <w:p w14:paraId="6507C05A" w14:textId="77777777" w:rsidR="004929D5" w:rsidRPr="000C1ACF" w:rsidRDefault="004929D5" w:rsidP="00545854">
            <w:pPr>
              <w:spacing w:before="120"/>
              <w:ind w:left="720"/>
            </w:pPr>
            <w:r w:rsidRPr="000C1ACF">
              <w:rPr>
                <w:b/>
              </w:rPr>
              <w:t>C-</w:t>
            </w:r>
            <w:r w:rsidRPr="000C1ACF">
              <w:tab/>
              <w:t>70-72%</w:t>
            </w:r>
          </w:p>
          <w:p w14:paraId="756B2DD6" w14:textId="77777777" w:rsidR="004929D5" w:rsidRPr="000C1ACF" w:rsidRDefault="004929D5" w:rsidP="00545854">
            <w:pPr>
              <w:spacing w:before="120"/>
              <w:ind w:left="720"/>
            </w:pPr>
            <w:r w:rsidRPr="000C1ACF">
              <w:rPr>
                <w:b/>
              </w:rPr>
              <w:t>D+</w:t>
            </w:r>
            <w:r w:rsidRPr="000C1ACF">
              <w:tab/>
              <w:t>67-69%</w:t>
            </w:r>
          </w:p>
          <w:p w14:paraId="2BCA4F39" w14:textId="77777777" w:rsidR="004929D5" w:rsidRPr="000C1ACF" w:rsidRDefault="004929D5" w:rsidP="00545854">
            <w:pPr>
              <w:spacing w:before="120"/>
              <w:ind w:left="720"/>
            </w:pPr>
            <w:r w:rsidRPr="000C1ACF">
              <w:rPr>
                <w:b/>
              </w:rPr>
              <w:t>D</w:t>
            </w:r>
            <w:r w:rsidRPr="000C1ACF">
              <w:tab/>
              <w:t>63-66%</w:t>
            </w:r>
          </w:p>
          <w:p w14:paraId="0B4E0784" w14:textId="77777777" w:rsidR="004929D5" w:rsidRPr="000C1ACF" w:rsidRDefault="004929D5" w:rsidP="00545854">
            <w:pPr>
              <w:spacing w:before="120"/>
              <w:ind w:left="720"/>
            </w:pPr>
            <w:r w:rsidRPr="000C1ACF">
              <w:rPr>
                <w:b/>
              </w:rPr>
              <w:t>D-</w:t>
            </w:r>
            <w:r w:rsidRPr="000C1ACF">
              <w:tab/>
              <w:t>60-62%</w:t>
            </w:r>
          </w:p>
          <w:p w14:paraId="4B830335" w14:textId="77777777" w:rsidR="004929D5" w:rsidRPr="000C1ACF" w:rsidRDefault="004929D5" w:rsidP="00545854">
            <w:pPr>
              <w:spacing w:before="120"/>
              <w:ind w:left="720"/>
            </w:pPr>
            <w:r w:rsidRPr="000C1ACF">
              <w:rPr>
                <w:b/>
              </w:rPr>
              <w:t>F</w:t>
            </w:r>
            <w:r w:rsidRPr="000C1ACF">
              <w:tab/>
              <w:t>59% and below</w:t>
            </w:r>
          </w:p>
        </w:tc>
      </w:tr>
    </w:tbl>
    <w:p w14:paraId="47B205F1" w14:textId="77777777" w:rsidR="004929D5" w:rsidRPr="000C1ACF" w:rsidRDefault="004929D5" w:rsidP="004929D5">
      <w:pPr>
        <w:spacing w:before="120"/>
      </w:pPr>
    </w:p>
    <w:p w14:paraId="139AD32F" w14:textId="77777777" w:rsidR="004929D5" w:rsidRDefault="004929D5" w:rsidP="004929D5">
      <w:pPr>
        <w:pStyle w:val="Heading3"/>
      </w:pPr>
      <w:r w:rsidRPr="000C1ACF">
        <w:t>Assessment:</w:t>
      </w:r>
    </w:p>
    <w:tbl>
      <w:tblPr>
        <w:tblStyle w:val="TableGrid"/>
        <w:tblW w:w="0" w:type="auto"/>
        <w:tblLook w:val="04A0" w:firstRow="1" w:lastRow="0" w:firstColumn="1" w:lastColumn="0" w:noHBand="0" w:noVBand="1"/>
        <w:tblCaption w:val="assessment  "/>
        <w:tblDescription w:val="grading categories and respective percentage of total grade"/>
      </w:tblPr>
      <w:tblGrid>
        <w:gridCol w:w="2472"/>
        <w:gridCol w:w="2472"/>
      </w:tblGrid>
      <w:tr w:rsidR="004929D5" w14:paraId="5A1A62C0" w14:textId="77777777" w:rsidTr="00545854">
        <w:trPr>
          <w:trHeight w:val="262"/>
          <w:tblHeader/>
        </w:trPr>
        <w:tc>
          <w:tcPr>
            <w:tcW w:w="2472" w:type="dxa"/>
          </w:tcPr>
          <w:p w14:paraId="35A46361" w14:textId="77777777" w:rsidR="004929D5" w:rsidRPr="00AB7A45" w:rsidRDefault="004929D5" w:rsidP="00545854">
            <w:pPr>
              <w:rPr>
                <w:b/>
              </w:rPr>
            </w:pPr>
            <w:r w:rsidRPr="00AB7A45">
              <w:rPr>
                <w:b/>
              </w:rPr>
              <w:t>Category</w:t>
            </w:r>
          </w:p>
        </w:tc>
        <w:tc>
          <w:tcPr>
            <w:tcW w:w="2472" w:type="dxa"/>
          </w:tcPr>
          <w:p w14:paraId="7E8547A4" w14:textId="77777777" w:rsidR="004929D5" w:rsidRPr="00AB7A45" w:rsidRDefault="004929D5" w:rsidP="00545854">
            <w:pPr>
              <w:rPr>
                <w:b/>
              </w:rPr>
            </w:pPr>
            <w:r w:rsidRPr="00AB7A45">
              <w:rPr>
                <w:b/>
              </w:rPr>
              <w:t>Percentage</w:t>
            </w:r>
          </w:p>
        </w:tc>
      </w:tr>
      <w:tr w:rsidR="004929D5" w14:paraId="6061F040" w14:textId="77777777" w:rsidTr="00545854">
        <w:trPr>
          <w:trHeight w:val="262"/>
        </w:trPr>
        <w:tc>
          <w:tcPr>
            <w:tcW w:w="2472" w:type="dxa"/>
          </w:tcPr>
          <w:p w14:paraId="414B4979" w14:textId="27383C28" w:rsidR="004929D5" w:rsidRDefault="004929D5" w:rsidP="00545854">
            <w:r>
              <w:t>Reading summaries</w:t>
            </w:r>
          </w:p>
        </w:tc>
        <w:tc>
          <w:tcPr>
            <w:tcW w:w="2472" w:type="dxa"/>
          </w:tcPr>
          <w:p w14:paraId="004E8C1D" w14:textId="0694962C" w:rsidR="004929D5" w:rsidRDefault="004929D5" w:rsidP="00545854">
            <w:r>
              <w:t>30</w:t>
            </w:r>
            <w:r w:rsidRPr="000C1ACF">
              <w:t>%</w:t>
            </w:r>
          </w:p>
        </w:tc>
      </w:tr>
      <w:tr w:rsidR="004929D5" w14:paraId="00C47923" w14:textId="77777777" w:rsidTr="00545854">
        <w:trPr>
          <w:trHeight w:val="262"/>
        </w:trPr>
        <w:tc>
          <w:tcPr>
            <w:tcW w:w="2472" w:type="dxa"/>
          </w:tcPr>
          <w:p w14:paraId="284ABE8A" w14:textId="1145970B" w:rsidR="004929D5" w:rsidRDefault="004929D5" w:rsidP="00545854">
            <w:r>
              <w:t>Short essay</w:t>
            </w:r>
          </w:p>
        </w:tc>
        <w:tc>
          <w:tcPr>
            <w:tcW w:w="2472" w:type="dxa"/>
          </w:tcPr>
          <w:p w14:paraId="567C7C96" w14:textId="59644A4F" w:rsidR="004929D5" w:rsidRDefault="004929D5" w:rsidP="00545854">
            <w:r>
              <w:t>20%</w:t>
            </w:r>
          </w:p>
        </w:tc>
      </w:tr>
      <w:tr w:rsidR="004929D5" w14:paraId="6B0043E0" w14:textId="77777777" w:rsidTr="00545854">
        <w:trPr>
          <w:trHeight w:val="277"/>
        </w:trPr>
        <w:tc>
          <w:tcPr>
            <w:tcW w:w="2472" w:type="dxa"/>
          </w:tcPr>
          <w:p w14:paraId="0C67E3BF" w14:textId="468C2C3C" w:rsidR="004929D5" w:rsidRPr="004929D5" w:rsidRDefault="004929D5" w:rsidP="00545854">
            <w:pPr>
              <w:rPr>
                <w:i/>
              </w:rPr>
            </w:pPr>
            <w:r>
              <w:t xml:space="preserve">Review of </w:t>
            </w:r>
            <w:r>
              <w:rPr>
                <w:i/>
              </w:rPr>
              <w:t>GT</w:t>
            </w:r>
          </w:p>
        </w:tc>
        <w:tc>
          <w:tcPr>
            <w:tcW w:w="2472" w:type="dxa"/>
          </w:tcPr>
          <w:p w14:paraId="0898DA6D" w14:textId="77777777" w:rsidR="004929D5" w:rsidRDefault="004929D5" w:rsidP="00545854">
            <w:r>
              <w:t>15%</w:t>
            </w:r>
          </w:p>
        </w:tc>
      </w:tr>
      <w:tr w:rsidR="004929D5" w14:paraId="73867ABB" w14:textId="77777777" w:rsidTr="00545854">
        <w:trPr>
          <w:trHeight w:val="277"/>
        </w:trPr>
        <w:tc>
          <w:tcPr>
            <w:tcW w:w="2472" w:type="dxa"/>
          </w:tcPr>
          <w:p w14:paraId="0438DA62" w14:textId="58663A35" w:rsidR="004929D5" w:rsidRDefault="004929D5" w:rsidP="00545854">
            <w:r>
              <w:t>Class conflict</w:t>
            </w:r>
          </w:p>
        </w:tc>
        <w:tc>
          <w:tcPr>
            <w:tcW w:w="2472" w:type="dxa"/>
          </w:tcPr>
          <w:p w14:paraId="141E8FFC" w14:textId="3448FA13" w:rsidR="004929D5" w:rsidRDefault="004929D5" w:rsidP="00545854">
            <w:r>
              <w:t>10%</w:t>
            </w:r>
          </w:p>
        </w:tc>
      </w:tr>
      <w:tr w:rsidR="004929D5" w14:paraId="2510BACF" w14:textId="77777777" w:rsidTr="00545854">
        <w:trPr>
          <w:trHeight w:val="262"/>
        </w:trPr>
        <w:tc>
          <w:tcPr>
            <w:tcW w:w="2472" w:type="dxa"/>
          </w:tcPr>
          <w:p w14:paraId="091F3D04" w14:textId="45986DB2" w:rsidR="004929D5" w:rsidRDefault="004929D5" w:rsidP="00545854">
            <w:r>
              <w:t xml:space="preserve">New Deal </w:t>
            </w:r>
          </w:p>
        </w:tc>
        <w:tc>
          <w:tcPr>
            <w:tcW w:w="2472" w:type="dxa"/>
          </w:tcPr>
          <w:p w14:paraId="0E747748" w14:textId="6DC118AA" w:rsidR="004929D5" w:rsidRDefault="004929D5" w:rsidP="00545854">
            <w:r>
              <w:t>15%</w:t>
            </w:r>
          </w:p>
        </w:tc>
      </w:tr>
      <w:tr w:rsidR="004929D5" w14:paraId="44EA7CA5" w14:textId="77777777" w:rsidTr="00545854">
        <w:trPr>
          <w:trHeight w:val="277"/>
        </w:trPr>
        <w:tc>
          <w:tcPr>
            <w:tcW w:w="2472" w:type="dxa"/>
          </w:tcPr>
          <w:p w14:paraId="0DDB4CC7" w14:textId="0CD2B40D" w:rsidR="004929D5" w:rsidRDefault="004929D5" w:rsidP="00545854">
            <w:r>
              <w:t>Discussion questions</w:t>
            </w:r>
          </w:p>
        </w:tc>
        <w:tc>
          <w:tcPr>
            <w:tcW w:w="2472" w:type="dxa"/>
          </w:tcPr>
          <w:p w14:paraId="311D1CE6" w14:textId="2098FB75" w:rsidR="004929D5" w:rsidRDefault="004929D5" w:rsidP="00545854">
            <w:r>
              <w:t>5%</w:t>
            </w:r>
          </w:p>
        </w:tc>
      </w:tr>
      <w:tr w:rsidR="004929D5" w14:paraId="2DCE8908" w14:textId="77777777" w:rsidTr="00545854">
        <w:trPr>
          <w:trHeight w:val="277"/>
        </w:trPr>
        <w:tc>
          <w:tcPr>
            <w:tcW w:w="2472" w:type="dxa"/>
          </w:tcPr>
          <w:p w14:paraId="261E86F1" w14:textId="17A48A93" w:rsidR="004929D5" w:rsidRDefault="004929D5" w:rsidP="00545854">
            <w:r>
              <w:t>Second sources</w:t>
            </w:r>
          </w:p>
        </w:tc>
        <w:tc>
          <w:tcPr>
            <w:tcW w:w="2472" w:type="dxa"/>
          </w:tcPr>
          <w:p w14:paraId="7C2B8D09" w14:textId="4E2FEB7F" w:rsidR="004929D5" w:rsidRDefault="004929D5" w:rsidP="00545854">
            <w:r>
              <w:t>5%</w:t>
            </w:r>
          </w:p>
        </w:tc>
      </w:tr>
      <w:tr w:rsidR="004929D5" w14:paraId="55FC749E" w14:textId="77777777" w:rsidTr="00545854">
        <w:trPr>
          <w:trHeight w:val="248"/>
        </w:trPr>
        <w:tc>
          <w:tcPr>
            <w:tcW w:w="2472" w:type="dxa"/>
          </w:tcPr>
          <w:p w14:paraId="72BC9EA7" w14:textId="77777777" w:rsidR="004929D5" w:rsidRDefault="004929D5" w:rsidP="00545854">
            <w:r w:rsidRPr="000C1ACF">
              <w:t>Total</w:t>
            </w:r>
          </w:p>
        </w:tc>
        <w:tc>
          <w:tcPr>
            <w:tcW w:w="2472" w:type="dxa"/>
          </w:tcPr>
          <w:p w14:paraId="491F6F45" w14:textId="77777777" w:rsidR="004929D5" w:rsidRDefault="004929D5" w:rsidP="00545854">
            <w:r w:rsidRPr="000C1ACF">
              <w:t>100%</w:t>
            </w:r>
          </w:p>
        </w:tc>
      </w:tr>
    </w:tbl>
    <w:p w14:paraId="5112C756" w14:textId="77777777" w:rsidR="004929D5" w:rsidRDefault="004929D5" w:rsidP="004929D5">
      <w:pPr>
        <w:pStyle w:val="Heading3"/>
        <w:spacing w:before="120"/>
      </w:pPr>
      <w:r>
        <w:t>Grading rubric for all written assignments</w:t>
      </w:r>
    </w:p>
    <w:tbl>
      <w:tblPr>
        <w:tblStyle w:val="TableGrid"/>
        <w:tblW w:w="9576" w:type="dxa"/>
        <w:tblLook w:val="04A0" w:firstRow="1" w:lastRow="0" w:firstColumn="1" w:lastColumn="0" w:noHBand="0" w:noVBand="1"/>
        <w:tblCaption w:val="Grading rubric for all assignments"/>
        <w:tblDescription w:val="This table describes how aritten assigments are assessed. The three categories for assessing projects are described in the first column: content and development 60 points, organization and structure 15 points, grammar, pucntuation and spelling 10 points. Columns 2-5 describe what is necessary to achieve the four possible marks: poor 55%, fair 70%, Good 85%, and excellent 100%. The final column presents the total scores."/>
      </w:tblPr>
      <w:tblGrid>
        <w:gridCol w:w="1369"/>
        <w:gridCol w:w="1710"/>
        <w:gridCol w:w="1991"/>
        <w:gridCol w:w="1879"/>
        <w:gridCol w:w="1890"/>
        <w:gridCol w:w="737"/>
      </w:tblGrid>
      <w:tr w:rsidR="004929D5" w14:paraId="1AC65A93" w14:textId="77777777" w:rsidTr="00545854">
        <w:tc>
          <w:tcPr>
            <w:tcW w:w="1368" w:type="dxa"/>
            <w:shd w:val="clear" w:color="auto" w:fill="auto"/>
            <w:tcMar>
              <w:left w:w="108" w:type="dxa"/>
            </w:tcMar>
          </w:tcPr>
          <w:p w14:paraId="58760455" w14:textId="77777777" w:rsidR="004929D5" w:rsidRDefault="004929D5" w:rsidP="00545854">
            <w:pPr>
              <w:keepNext/>
              <w:keepLines/>
              <w:rPr>
                <w:sz w:val="20"/>
              </w:rPr>
            </w:pPr>
          </w:p>
        </w:tc>
        <w:tc>
          <w:tcPr>
            <w:tcW w:w="1710" w:type="dxa"/>
            <w:shd w:val="clear" w:color="auto" w:fill="auto"/>
            <w:tcMar>
              <w:left w:w="108" w:type="dxa"/>
            </w:tcMar>
          </w:tcPr>
          <w:p w14:paraId="429125C4" w14:textId="77777777" w:rsidR="004929D5" w:rsidRDefault="004929D5" w:rsidP="00545854">
            <w:pPr>
              <w:keepNext/>
              <w:keepLines/>
              <w:rPr>
                <w:sz w:val="20"/>
              </w:rPr>
            </w:pPr>
            <w:r>
              <w:rPr>
                <w:sz w:val="20"/>
              </w:rPr>
              <w:t>Poor 55% (-)</w:t>
            </w:r>
          </w:p>
        </w:tc>
        <w:tc>
          <w:tcPr>
            <w:tcW w:w="1991" w:type="dxa"/>
            <w:shd w:val="clear" w:color="auto" w:fill="auto"/>
            <w:tcMar>
              <w:left w:w="108" w:type="dxa"/>
            </w:tcMar>
          </w:tcPr>
          <w:p w14:paraId="5562B7D4" w14:textId="77777777" w:rsidR="004929D5" w:rsidRDefault="004929D5" w:rsidP="00545854">
            <w:pPr>
              <w:keepNext/>
              <w:keepLines/>
              <w:rPr>
                <w:sz w:val="20"/>
              </w:rPr>
            </w:pPr>
            <w:r>
              <w:rPr>
                <w:sz w:val="20"/>
              </w:rPr>
              <w:t>Fair 70% (</w:t>
            </w:r>
            <w:r>
              <w:rPr>
                <w:sz w:val="20"/>
              </w:rPr>
              <w:sym w:font="Wingdings 2" w:char="F050"/>
            </w:r>
            <w:r>
              <w:rPr>
                <w:sz w:val="20"/>
              </w:rPr>
              <w:t>)</w:t>
            </w:r>
          </w:p>
        </w:tc>
        <w:tc>
          <w:tcPr>
            <w:tcW w:w="1879" w:type="dxa"/>
            <w:shd w:val="clear" w:color="auto" w:fill="auto"/>
            <w:tcMar>
              <w:left w:w="108" w:type="dxa"/>
            </w:tcMar>
          </w:tcPr>
          <w:p w14:paraId="473321DF" w14:textId="77777777" w:rsidR="004929D5" w:rsidRDefault="004929D5" w:rsidP="00545854">
            <w:pPr>
              <w:keepNext/>
              <w:keepLines/>
              <w:rPr>
                <w:sz w:val="20"/>
              </w:rPr>
            </w:pPr>
            <w:r>
              <w:rPr>
                <w:sz w:val="20"/>
              </w:rPr>
              <w:t>Good 85% (</w:t>
            </w:r>
            <w:r>
              <w:rPr>
                <w:sz w:val="20"/>
              </w:rPr>
              <w:sym w:font="Wingdings 2" w:char="F050"/>
            </w:r>
            <w:r>
              <w:rPr>
                <w:sz w:val="20"/>
              </w:rPr>
              <w:t>+)</w:t>
            </w:r>
          </w:p>
        </w:tc>
        <w:tc>
          <w:tcPr>
            <w:tcW w:w="1890" w:type="dxa"/>
            <w:shd w:val="clear" w:color="auto" w:fill="auto"/>
            <w:tcMar>
              <w:left w:w="108" w:type="dxa"/>
            </w:tcMar>
          </w:tcPr>
          <w:p w14:paraId="0FA74A65" w14:textId="77777777" w:rsidR="004929D5" w:rsidRDefault="004929D5" w:rsidP="00545854">
            <w:pPr>
              <w:keepNext/>
              <w:keepLines/>
              <w:rPr>
                <w:sz w:val="20"/>
              </w:rPr>
            </w:pPr>
            <w:r>
              <w:rPr>
                <w:sz w:val="20"/>
              </w:rPr>
              <w:t>Excellent 100% (+)</w:t>
            </w:r>
          </w:p>
        </w:tc>
        <w:tc>
          <w:tcPr>
            <w:tcW w:w="737" w:type="dxa"/>
            <w:shd w:val="clear" w:color="auto" w:fill="auto"/>
            <w:tcMar>
              <w:left w:w="108" w:type="dxa"/>
            </w:tcMar>
          </w:tcPr>
          <w:p w14:paraId="1FDDCB20" w14:textId="77777777" w:rsidR="004929D5" w:rsidRDefault="004929D5" w:rsidP="00545854">
            <w:pPr>
              <w:keepNext/>
              <w:keepLines/>
              <w:rPr>
                <w:sz w:val="20"/>
              </w:rPr>
            </w:pPr>
            <w:r>
              <w:rPr>
                <w:sz w:val="20"/>
              </w:rPr>
              <w:t>Total</w:t>
            </w:r>
          </w:p>
        </w:tc>
      </w:tr>
      <w:tr w:rsidR="004929D5" w14:paraId="700CDDF3" w14:textId="77777777" w:rsidTr="00545854">
        <w:tc>
          <w:tcPr>
            <w:tcW w:w="1368" w:type="dxa"/>
            <w:shd w:val="clear" w:color="auto" w:fill="auto"/>
            <w:tcMar>
              <w:left w:w="108" w:type="dxa"/>
            </w:tcMar>
          </w:tcPr>
          <w:p w14:paraId="468D8BF9" w14:textId="77777777" w:rsidR="004929D5" w:rsidRDefault="004929D5" w:rsidP="00545854">
            <w:pPr>
              <w:keepNext/>
              <w:keepLines/>
              <w:rPr>
                <w:sz w:val="20"/>
              </w:rPr>
            </w:pPr>
            <w:r>
              <w:rPr>
                <w:sz w:val="20"/>
              </w:rPr>
              <w:t>1. Content &amp; Development</w:t>
            </w:r>
          </w:p>
          <w:p w14:paraId="3F3FAFBE" w14:textId="77777777" w:rsidR="004929D5" w:rsidRDefault="004929D5" w:rsidP="00545854">
            <w:pPr>
              <w:keepNext/>
              <w:keepLines/>
              <w:rPr>
                <w:sz w:val="20"/>
              </w:rPr>
            </w:pPr>
            <w:r>
              <w:rPr>
                <w:sz w:val="20"/>
              </w:rPr>
              <w:t>60 pts</w:t>
            </w:r>
          </w:p>
        </w:tc>
        <w:tc>
          <w:tcPr>
            <w:tcW w:w="1710" w:type="dxa"/>
            <w:shd w:val="clear" w:color="auto" w:fill="auto"/>
            <w:tcMar>
              <w:left w:w="108" w:type="dxa"/>
            </w:tcMar>
          </w:tcPr>
          <w:p w14:paraId="0945CF2A" w14:textId="77777777" w:rsidR="004929D5" w:rsidRDefault="004929D5" w:rsidP="00545854">
            <w:pPr>
              <w:keepNext/>
              <w:keepLines/>
              <w:rPr>
                <w:sz w:val="20"/>
              </w:rPr>
            </w:pPr>
            <w:r>
              <w:rPr>
                <w:sz w:val="20"/>
              </w:rPr>
              <w:t>- Content is incomplete.</w:t>
            </w:r>
            <w:r>
              <w:rPr>
                <w:sz w:val="20"/>
              </w:rPr>
              <w:br/>
              <w:t>- Major points are not clear and /or persuasive</w:t>
            </w:r>
          </w:p>
        </w:tc>
        <w:tc>
          <w:tcPr>
            <w:tcW w:w="1991" w:type="dxa"/>
            <w:shd w:val="clear" w:color="auto" w:fill="auto"/>
            <w:tcMar>
              <w:left w:w="108" w:type="dxa"/>
            </w:tcMar>
          </w:tcPr>
          <w:p w14:paraId="56292824" w14:textId="77777777" w:rsidR="004929D5" w:rsidRDefault="004929D5" w:rsidP="00545854">
            <w:pPr>
              <w:keepNext/>
              <w:keepLines/>
              <w:rPr>
                <w:sz w:val="20"/>
              </w:rPr>
            </w:pPr>
            <w:r>
              <w:rPr>
                <w:sz w:val="20"/>
              </w:rPr>
              <w:t>- Content is not comprehensive and /or persuasive.</w:t>
            </w:r>
            <w:r>
              <w:rPr>
                <w:sz w:val="20"/>
              </w:rPr>
              <w:br/>
              <w:t xml:space="preserve">- Major points are addressed, but not well supported. </w:t>
            </w:r>
            <w:r>
              <w:rPr>
                <w:sz w:val="20"/>
              </w:rPr>
              <w:br/>
              <w:t>- Research is inadequate or does not address course concepts.</w:t>
            </w:r>
            <w:r>
              <w:rPr>
                <w:sz w:val="20"/>
              </w:rPr>
              <w:br/>
              <w:t xml:space="preserve">- Content is inconsistent </w:t>
            </w:r>
            <w:proofErr w:type="gramStart"/>
            <w:r>
              <w:rPr>
                <w:sz w:val="20"/>
              </w:rPr>
              <w:t>with regard to</w:t>
            </w:r>
            <w:proofErr w:type="gramEnd"/>
            <w:r>
              <w:rPr>
                <w:sz w:val="20"/>
              </w:rPr>
              <w:t xml:space="preserve"> purpose and clarity of thought.</w:t>
            </w:r>
          </w:p>
        </w:tc>
        <w:tc>
          <w:tcPr>
            <w:tcW w:w="1879" w:type="dxa"/>
            <w:shd w:val="clear" w:color="auto" w:fill="auto"/>
            <w:tcMar>
              <w:left w:w="108" w:type="dxa"/>
            </w:tcMar>
          </w:tcPr>
          <w:p w14:paraId="03F5DB87" w14:textId="77777777" w:rsidR="004929D5" w:rsidRDefault="004929D5" w:rsidP="00545854">
            <w:pPr>
              <w:keepNext/>
              <w:keepLines/>
              <w:rPr>
                <w:sz w:val="20"/>
              </w:rPr>
            </w:pPr>
            <w:r>
              <w:rPr>
                <w:sz w:val="20"/>
              </w:rPr>
              <w:t>- Some Content is comprehensive, accurate, and persuasive.</w:t>
            </w:r>
            <w:r>
              <w:rPr>
                <w:sz w:val="20"/>
              </w:rPr>
              <w:br/>
              <w:t>- Major points are somewhat clear and are well supported.</w:t>
            </w:r>
            <w:r>
              <w:rPr>
                <w:sz w:val="20"/>
              </w:rPr>
              <w:br/>
              <w:t>- Research is adequate and addresses course concepts.</w:t>
            </w:r>
            <w:r>
              <w:rPr>
                <w:sz w:val="20"/>
              </w:rPr>
              <w:br/>
              <w:t>- Content and purpose of the writing are somewhat clear.</w:t>
            </w:r>
          </w:p>
        </w:tc>
        <w:tc>
          <w:tcPr>
            <w:tcW w:w="1890" w:type="dxa"/>
            <w:shd w:val="clear" w:color="auto" w:fill="auto"/>
            <w:tcMar>
              <w:left w:w="108" w:type="dxa"/>
            </w:tcMar>
          </w:tcPr>
          <w:p w14:paraId="09F3737B" w14:textId="77777777" w:rsidR="004929D5" w:rsidRDefault="004929D5" w:rsidP="00545854">
            <w:pPr>
              <w:keepNext/>
              <w:keepLines/>
              <w:rPr>
                <w:sz w:val="20"/>
              </w:rPr>
            </w:pPr>
            <w:r>
              <w:rPr>
                <w:sz w:val="20"/>
              </w:rPr>
              <w:t>- Content is comprehensive, accurate, and persuasive.</w:t>
            </w:r>
            <w:r>
              <w:rPr>
                <w:sz w:val="20"/>
              </w:rPr>
              <w:br/>
              <w:t>- Major points are stated clearly and are well supported.</w:t>
            </w:r>
            <w:r>
              <w:rPr>
                <w:sz w:val="20"/>
              </w:rPr>
              <w:br/>
              <w:t>- Research is adequate, timely and addresses course concepts.</w:t>
            </w:r>
            <w:r>
              <w:rPr>
                <w:sz w:val="20"/>
              </w:rPr>
              <w:br/>
              <w:t>- Content and purpose of the writing are clear.</w:t>
            </w:r>
          </w:p>
        </w:tc>
        <w:tc>
          <w:tcPr>
            <w:tcW w:w="737" w:type="dxa"/>
            <w:shd w:val="clear" w:color="auto" w:fill="auto"/>
            <w:tcMar>
              <w:left w:w="108" w:type="dxa"/>
            </w:tcMar>
          </w:tcPr>
          <w:p w14:paraId="5BA1FA51" w14:textId="77777777" w:rsidR="004929D5" w:rsidRDefault="004929D5" w:rsidP="00545854">
            <w:pPr>
              <w:keepNext/>
              <w:keepLines/>
              <w:rPr>
                <w:sz w:val="20"/>
              </w:rPr>
            </w:pPr>
          </w:p>
        </w:tc>
      </w:tr>
      <w:tr w:rsidR="004929D5" w14:paraId="1CE7EEE0" w14:textId="77777777" w:rsidTr="00545854">
        <w:tc>
          <w:tcPr>
            <w:tcW w:w="1368" w:type="dxa"/>
            <w:shd w:val="clear" w:color="auto" w:fill="auto"/>
            <w:tcMar>
              <w:left w:w="108" w:type="dxa"/>
            </w:tcMar>
          </w:tcPr>
          <w:p w14:paraId="38AB9C07" w14:textId="77777777" w:rsidR="004929D5" w:rsidRDefault="004929D5" w:rsidP="00545854">
            <w:pPr>
              <w:keepNext/>
              <w:keepLines/>
              <w:rPr>
                <w:sz w:val="20"/>
              </w:rPr>
            </w:pPr>
            <w:r>
              <w:rPr>
                <w:sz w:val="20"/>
              </w:rPr>
              <w:t xml:space="preserve">2.  Structure &amp; Organization </w:t>
            </w:r>
          </w:p>
          <w:p w14:paraId="2A8D8FFC" w14:textId="77777777" w:rsidR="004929D5" w:rsidRDefault="004929D5" w:rsidP="00545854">
            <w:pPr>
              <w:keepNext/>
              <w:keepLines/>
              <w:rPr>
                <w:sz w:val="20"/>
              </w:rPr>
            </w:pPr>
            <w:r>
              <w:rPr>
                <w:sz w:val="20"/>
              </w:rPr>
              <w:t>15 pts</w:t>
            </w:r>
          </w:p>
        </w:tc>
        <w:tc>
          <w:tcPr>
            <w:tcW w:w="1710" w:type="dxa"/>
            <w:shd w:val="clear" w:color="auto" w:fill="auto"/>
            <w:tcMar>
              <w:left w:w="108" w:type="dxa"/>
            </w:tcMar>
          </w:tcPr>
          <w:p w14:paraId="13D98F6A" w14:textId="77777777" w:rsidR="004929D5" w:rsidRDefault="004929D5" w:rsidP="00545854">
            <w:pPr>
              <w:keepNext/>
              <w:keepLines/>
            </w:pPr>
            <w:r>
              <w:rPr>
                <w:sz w:val="20"/>
              </w:rPr>
              <w:t>- Organization and structure detract from the message.</w:t>
            </w:r>
            <w:r>
              <w:rPr>
                <w:sz w:val="20"/>
              </w:rPr>
              <w:br/>
              <w:t>- Writing is disjointed and lacks transition of thoughts.</w:t>
            </w:r>
          </w:p>
        </w:tc>
        <w:tc>
          <w:tcPr>
            <w:tcW w:w="1991" w:type="dxa"/>
            <w:shd w:val="clear" w:color="auto" w:fill="auto"/>
            <w:tcMar>
              <w:left w:w="108" w:type="dxa"/>
            </w:tcMar>
          </w:tcPr>
          <w:p w14:paraId="1C5F9952" w14:textId="77777777" w:rsidR="004929D5" w:rsidRDefault="004929D5" w:rsidP="00545854">
            <w:pPr>
              <w:keepNext/>
              <w:keepLines/>
            </w:pPr>
            <w:r>
              <w:rPr>
                <w:sz w:val="20"/>
              </w:rPr>
              <w:t xml:space="preserve">- Structure of the writing is not easy to follow. </w:t>
            </w:r>
            <w:r>
              <w:rPr>
                <w:sz w:val="20"/>
              </w:rPr>
              <w:br/>
              <w:t xml:space="preserve">- Paragraph transitions need improvement. </w:t>
            </w:r>
          </w:p>
        </w:tc>
        <w:tc>
          <w:tcPr>
            <w:tcW w:w="1879" w:type="dxa"/>
            <w:shd w:val="clear" w:color="auto" w:fill="auto"/>
            <w:tcMar>
              <w:left w:w="108" w:type="dxa"/>
            </w:tcMar>
          </w:tcPr>
          <w:p w14:paraId="1A89A107" w14:textId="77777777" w:rsidR="004929D5" w:rsidRDefault="004929D5" w:rsidP="00545854">
            <w:pPr>
              <w:keepNext/>
              <w:keepLines/>
            </w:pPr>
            <w:r>
              <w:rPr>
                <w:sz w:val="20"/>
              </w:rPr>
              <w:t>- Structure of the writing is organized, but not clear and easy to follow.</w:t>
            </w:r>
          </w:p>
        </w:tc>
        <w:tc>
          <w:tcPr>
            <w:tcW w:w="1890" w:type="dxa"/>
            <w:shd w:val="clear" w:color="auto" w:fill="auto"/>
            <w:tcMar>
              <w:left w:w="108" w:type="dxa"/>
            </w:tcMar>
          </w:tcPr>
          <w:p w14:paraId="2CF352E6" w14:textId="77777777" w:rsidR="004929D5" w:rsidRDefault="004929D5" w:rsidP="00545854">
            <w:pPr>
              <w:keepNext/>
              <w:keepLines/>
            </w:pPr>
            <w:r>
              <w:rPr>
                <w:sz w:val="20"/>
              </w:rPr>
              <w:t>- Structure of the writing is clear and easy to follow.</w:t>
            </w:r>
          </w:p>
        </w:tc>
        <w:tc>
          <w:tcPr>
            <w:tcW w:w="737" w:type="dxa"/>
            <w:shd w:val="clear" w:color="auto" w:fill="auto"/>
            <w:tcMar>
              <w:left w:w="108" w:type="dxa"/>
            </w:tcMar>
          </w:tcPr>
          <w:p w14:paraId="0DC014BA" w14:textId="77777777" w:rsidR="004929D5" w:rsidRDefault="004929D5" w:rsidP="00545854">
            <w:pPr>
              <w:keepNext/>
              <w:keepLines/>
              <w:rPr>
                <w:sz w:val="20"/>
              </w:rPr>
            </w:pPr>
          </w:p>
        </w:tc>
      </w:tr>
      <w:tr w:rsidR="004929D5" w14:paraId="3728E6E2" w14:textId="77777777" w:rsidTr="00545854">
        <w:tc>
          <w:tcPr>
            <w:tcW w:w="1368" w:type="dxa"/>
            <w:shd w:val="clear" w:color="auto" w:fill="auto"/>
            <w:tcMar>
              <w:left w:w="108" w:type="dxa"/>
            </w:tcMar>
          </w:tcPr>
          <w:p w14:paraId="08C3CFE9" w14:textId="77777777" w:rsidR="004929D5" w:rsidRDefault="004929D5" w:rsidP="00545854">
            <w:pPr>
              <w:keepNext/>
              <w:keepLines/>
              <w:rPr>
                <w:sz w:val="20"/>
              </w:rPr>
            </w:pPr>
            <w:r>
              <w:rPr>
                <w:sz w:val="20"/>
              </w:rPr>
              <w:t>3. Grammar, Punctuation, &amp; Spelling</w:t>
            </w:r>
          </w:p>
          <w:p w14:paraId="5B0BCA86" w14:textId="77777777" w:rsidR="004929D5" w:rsidRDefault="004929D5" w:rsidP="00545854">
            <w:pPr>
              <w:keepNext/>
              <w:keepLines/>
              <w:rPr>
                <w:sz w:val="20"/>
              </w:rPr>
            </w:pPr>
            <w:r>
              <w:rPr>
                <w:sz w:val="20"/>
              </w:rPr>
              <w:t>10 pts</w:t>
            </w:r>
          </w:p>
        </w:tc>
        <w:tc>
          <w:tcPr>
            <w:tcW w:w="1710" w:type="dxa"/>
            <w:shd w:val="clear" w:color="auto" w:fill="auto"/>
            <w:tcMar>
              <w:left w:w="108" w:type="dxa"/>
            </w:tcMar>
          </w:tcPr>
          <w:p w14:paraId="6E656F50" w14:textId="77777777" w:rsidR="004929D5" w:rsidRDefault="004929D5" w:rsidP="00545854">
            <w:pPr>
              <w:keepNext/>
              <w:keepLines/>
              <w:rPr>
                <w:sz w:val="20"/>
              </w:rPr>
            </w:pPr>
            <w:r>
              <w:rPr>
                <w:sz w:val="20"/>
              </w:rPr>
              <w:t>- Paper contains numerous grammatical, punctuation, and spelling errors.</w:t>
            </w:r>
            <w:r>
              <w:rPr>
                <w:sz w:val="20"/>
              </w:rPr>
              <w:br/>
              <w:t>- Language uses jargon or conversational tone.</w:t>
            </w:r>
          </w:p>
        </w:tc>
        <w:tc>
          <w:tcPr>
            <w:tcW w:w="1991" w:type="dxa"/>
            <w:shd w:val="clear" w:color="auto" w:fill="auto"/>
            <w:tcMar>
              <w:left w:w="108" w:type="dxa"/>
            </w:tcMar>
          </w:tcPr>
          <w:p w14:paraId="446C3AD6" w14:textId="77777777" w:rsidR="004929D5" w:rsidRDefault="004929D5" w:rsidP="00545854">
            <w:pPr>
              <w:keepNext/>
              <w:keepLines/>
              <w:rPr>
                <w:sz w:val="20"/>
              </w:rPr>
            </w:pPr>
            <w:r>
              <w:rPr>
                <w:sz w:val="20"/>
              </w:rPr>
              <w:t>- Paper contains few grammatical, punctuation and spelling errors.</w:t>
            </w:r>
            <w:r>
              <w:rPr>
                <w:sz w:val="20"/>
              </w:rPr>
              <w:br/>
              <w:t>- Language lacks clarity or includes the use of some jargon or conversational tone.</w:t>
            </w:r>
          </w:p>
        </w:tc>
        <w:tc>
          <w:tcPr>
            <w:tcW w:w="1879" w:type="dxa"/>
            <w:shd w:val="clear" w:color="auto" w:fill="auto"/>
            <w:tcMar>
              <w:left w:w="108" w:type="dxa"/>
            </w:tcMar>
          </w:tcPr>
          <w:p w14:paraId="0719F771" w14:textId="77777777" w:rsidR="004929D5" w:rsidRDefault="004929D5" w:rsidP="00545854">
            <w:pPr>
              <w:keepNext/>
              <w:keepLines/>
              <w:rPr>
                <w:sz w:val="20"/>
              </w:rPr>
            </w:pPr>
            <w:r>
              <w:rPr>
                <w:sz w:val="20"/>
              </w:rPr>
              <w:t>- Rules of grammar, usage, and punctuation are used; spelling does not distract.</w:t>
            </w:r>
            <w:r>
              <w:rPr>
                <w:sz w:val="20"/>
              </w:rPr>
              <w:br/>
              <w:t xml:space="preserve">- Language is brief and precise; sentences display structure. </w:t>
            </w:r>
          </w:p>
        </w:tc>
        <w:tc>
          <w:tcPr>
            <w:tcW w:w="1890" w:type="dxa"/>
            <w:shd w:val="clear" w:color="auto" w:fill="auto"/>
            <w:tcMar>
              <w:left w:w="108" w:type="dxa"/>
            </w:tcMar>
          </w:tcPr>
          <w:p w14:paraId="0A365969" w14:textId="77777777" w:rsidR="004929D5" w:rsidRDefault="004929D5" w:rsidP="00545854">
            <w:pPr>
              <w:keepNext/>
              <w:keepLines/>
              <w:rPr>
                <w:sz w:val="20"/>
              </w:rPr>
            </w:pPr>
            <w:r>
              <w:rPr>
                <w:sz w:val="20"/>
              </w:rPr>
              <w:t>- Rules of grammar, usage, and punctuation are followed; spelling is correct.</w:t>
            </w:r>
            <w:r>
              <w:rPr>
                <w:sz w:val="20"/>
              </w:rPr>
              <w:br/>
              <w:t>- Language is clear and precise; sentences display consistently strong, varied structure.</w:t>
            </w:r>
          </w:p>
        </w:tc>
        <w:tc>
          <w:tcPr>
            <w:tcW w:w="737" w:type="dxa"/>
            <w:shd w:val="clear" w:color="auto" w:fill="auto"/>
            <w:tcMar>
              <w:left w:w="108" w:type="dxa"/>
            </w:tcMar>
          </w:tcPr>
          <w:p w14:paraId="6210BCD3" w14:textId="77777777" w:rsidR="004929D5" w:rsidRDefault="004929D5" w:rsidP="00545854">
            <w:pPr>
              <w:keepNext/>
              <w:keepLines/>
              <w:rPr>
                <w:sz w:val="20"/>
              </w:rPr>
            </w:pPr>
          </w:p>
        </w:tc>
      </w:tr>
    </w:tbl>
    <w:p w14:paraId="72E34ABA" w14:textId="77777777" w:rsidR="004929D5" w:rsidRDefault="004929D5" w:rsidP="004929D5">
      <w:pPr>
        <w:pStyle w:val="Heading3"/>
      </w:pPr>
    </w:p>
    <w:p w14:paraId="0629B59F" w14:textId="17820AC1" w:rsidR="004929D5" w:rsidRPr="000C1ACF" w:rsidRDefault="004929D5" w:rsidP="004929D5">
      <w:pPr>
        <w:pStyle w:val="Heading3"/>
      </w:pPr>
      <w:r>
        <w:t>Professional Conduct</w:t>
      </w:r>
      <w:r w:rsidRPr="000C1ACF">
        <w:t>:</w:t>
      </w:r>
    </w:p>
    <w:p w14:paraId="09294F22" w14:textId="77777777" w:rsidR="004929D5" w:rsidRPr="000C1ACF" w:rsidRDefault="004929D5" w:rsidP="004929D5">
      <w:pPr>
        <w:spacing w:before="120"/>
        <w:rPr>
          <w:b/>
          <w:u w:val="single"/>
        </w:rPr>
      </w:pPr>
      <w:r w:rsidRPr="000C1ACF">
        <w:t xml:space="preserve">Class attendance is mandatory, and participation is essential. </w:t>
      </w:r>
      <w:r>
        <w:t>You</w:t>
      </w:r>
      <w:r w:rsidRPr="000C1ACF">
        <w:t xml:space="preserve"> are </w:t>
      </w:r>
      <w:r>
        <w:t xml:space="preserve">expected </w:t>
      </w:r>
      <w:r w:rsidRPr="000C1ACF">
        <w:t>to read the assigned materials prior to class meetings and be prepared to discuss the readings in class. It</w:t>
      </w:r>
      <w:r>
        <w:t xml:space="preserve"> is in everyone’s best interest </w:t>
      </w:r>
      <w:r w:rsidRPr="000C1ACF">
        <w:t xml:space="preserve">to participate, stay engaged, take notes, and </w:t>
      </w:r>
      <w:r w:rsidRPr="000C1ACF">
        <w:rPr>
          <w:i/>
        </w:rPr>
        <w:t>enjoy</w:t>
      </w:r>
      <w:r w:rsidRPr="000C1ACF">
        <w:t xml:space="preserve"> the special topics and other in-class activities throughout the semester.</w:t>
      </w:r>
    </w:p>
    <w:p w14:paraId="10CD91F0" w14:textId="77777777" w:rsidR="004929D5" w:rsidRDefault="004929D5" w:rsidP="004929D5">
      <w:pPr>
        <w:spacing w:before="120"/>
        <w:rPr>
          <w:bCs/>
        </w:rPr>
      </w:pPr>
      <w:r>
        <w:rPr>
          <w:bCs/>
        </w:rPr>
        <w:t>You</w:t>
      </w:r>
      <w:r w:rsidRPr="000C1ACF">
        <w:rPr>
          <w:bCs/>
        </w:rPr>
        <w:t xml:space="preserve"> are expected to be on time and ready to contribute to the dynamics of the class. It is hoped that there will be significant discussion, involvement, and interaction surrounding the materials investigated.  Contributions and participation </w:t>
      </w:r>
      <w:r>
        <w:rPr>
          <w:bCs/>
        </w:rPr>
        <w:t>should</w:t>
      </w:r>
      <w:r w:rsidRPr="000C1ACF">
        <w:rPr>
          <w:bCs/>
        </w:rPr>
        <w:t xml:space="preserve"> be thoughtful and based on a considered examination of the material rather than merely trying to “score points.”</w:t>
      </w:r>
    </w:p>
    <w:p w14:paraId="39645BB6" w14:textId="77777777" w:rsidR="004929D5" w:rsidRDefault="004929D5" w:rsidP="004929D5">
      <w:pPr>
        <w:spacing w:before="120"/>
      </w:pPr>
      <w:r>
        <w:t>All grade disputes must be submitted in writing, via email and with the appropriate subject title, within 2 business days of receiving the grade. Failure to adhere to this policy will result in automatic dismissal of the dispute.</w:t>
      </w:r>
    </w:p>
    <w:p w14:paraId="5A1F1F72" w14:textId="77777777" w:rsidR="004929D5" w:rsidRPr="00DD1925" w:rsidRDefault="004929D5" w:rsidP="004929D5">
      <w:pPr>
        <w:spacing w:before="120"/>
      </w:pPr>
      <w:r>
        <w:t xml:space="preserve">Grade disputes will not be discussed in person—do not approach me at the start or end of class to discuss grades. </w:t>
      </w:r>
    </w:p>
    <w:p w14:paraId="6BE44E0F" w14:textId="78BF1E92" w:rsidR="004D5F50" w:rsidRDefault="004D5F50" w:rsidP="004D5F50">
      <w:pPr>
        <w:pStyle w:val="Heading3"/>
      </w:pPr>
      <w:r>
        <w:t>Reading summaries</w:t>
      </w:r>
      <w:r w:rsidR="00DF4BE9">
        <w:t xml:space="preserve"> 30%</w:t>
      </w:r>
    </w:p>
    <w:p w14:paraId="57D4A286" w14:textId="6D45AC3D" w:rsidR="004D5F50" w:rsidRDefault="00512C14" w:rsidP="004D5F50">
      <w:r>
        <w:t>Compose</w:t>
      </w:r>
      <w:r w:rsidR="00DF4BE9">
        <w:t xml:space="preserve"> a brief summary of the assigned readings </w:t>
      </w:r>
      <w:r>
        <w:t>that</w:t>
      </w:r>
      <w:r w:rsidR="00DF4BE9">
        <w:t xml:space="preserve"> identifies key points. These summaries do not need to be in paragraph form; rather you should consider these notes for the discussions that will be happening during class. Your lowest 3 scores will be dropped; there are 23 </w:t>
      </w:r>
      <w:proofErr w:type="gramStart"/>
      <w:r w:rsidR="00DF4BE9">
        <w:t>opportunities</w:t>
      </w:r>
      <w:proofErr w:type="gramEnd"/>
      <w:r w:rsidR="00DF4BE9">
        <w:t xml:space="preserve"> and each is worth 1.5%.</w:t>
      </w:r>
      <w:r>
        <w:t xml:space="preserve"> </w:t>
      </w:r>
    </w:p>
    <w:p w14:paraId="129B1F6A" w14:textId="2E480841" w:rsidR="00512C14" w:rsidRPr="004D5F50" w:rsidRDefault="00512C14" w:rsidP="004D5F50">
      <w:r>
        <w:t>Due at the start of every class.</w:t>
      </w:r>
    </w:p>
    <w:p w14:paraId="798539EC" w14:textId="4AD91C00" w:rsidR="004D5F50" w:rsidRDefault="004D5F50" w:rsidP="004D5F50">
      <w:pPr>
        <w:pStyle w:val="Heading3"/>
      </w:pPr>
      <w:r>
        <w:t>Short essay</w:t>
      </w:r>
      <w:r w:rsidR="00DF4BE9">
        <w:t xml:space="preserve"> 20%</w:t>
      </w:r>
    </w:p>
    <w:p w14:paraId="199DF7DB" w14:textId="77777777" w:rsidR="00512C14" w:rsidRDefault="00DF4BE9" w:rsidP="00DF4BE9">
      <w:r>
        <w:t xml:space="preserve">Compose 4 short (2-4 pages) essay discussing the issues raised in 4 of the topics. Each essay is worth 5% and will be graded according to the rubric. </w:t>
      </w:r>
    </w:p>
    <w:p w14:paraId="3B312C31" w14:textId="0E9F8AD6" w:rsidR="00DF4BE9" w:rsidRPr="00DF4BE9" w:rsidRDefault="00DF4BE9" w:rsidP="00DF4BE9">
      <w:r>
        <w:t>Due 1 week after completion of topic.</w:t>
      </w:r>
    </w:p>
    <w:p w14:paraId="0DC60207" w14:textId="5EAC8356" w:rsidR="004D5F50" w:rsidRDefault="004D5F50" w:rsidP="004D5F50">
      <w:pPr>
        <w:pStyle w:val="Heading3"/>
      </w:pPr>
      <w:r>
        <w:t xml:space="preserve">Review of </w:t>
      </w:r>
      <w:r w:rsidRPr="004D5F50">
        <w:rPr>
          <w:i/>
        </w:rPr>
        <w:t>Great Transformation</w:t>
      </w:r>
      <w:r>
        <w:rPr>
          <w:i/>
        </w:rPr>
        <w:t xml:space="preserve"> </w:t>
      </w:r>
      <w:r>
        <w:t>by Karl Polanyi 15%</w:t>
      </w:r>
    </w:p>
    <w:p w14:paraId="66A430BC" w14:textId="77777777" w:rsidR="006406FF" w:rsidRDefault="006406FF" w:rsidP="006406FF">
      <w:r w:rsidRPr="006406FF">
        <w:t xml:space="preserve">In Social Science </w:t>
      </w:r>
      <w:proofErr w:type="gramStart"/>
      <w:r w:rsidRPr="006406FF">
        <w:t>and also</w:t>
      </w:r>
      <w:proofErr w:type="gramEnd"/>
      <w:r w:rsidRPr="006406FF">
        <w:t xml:space="preserve"> Economics many new books (new titles) are reviewed for journal readerships.</w:t>
      </w:r>
    </w:p>
    <w:p w14:paraId="20E6C49C" w14:textId="474070F9" w:rsidR="006406FF" w:rsidRPr="006406FF" w:rsidRDefault="006406FF" w:rsidP="006406FF">
      <w:r w:rsidRPr="006406FF">
        <w:t xml:space="preserve">Reviewing a title serves as an important function as the contents of the book are presented in not too many words and </w:t>
      </w:r>
      <w:r>
        <w:t>can reach</w:t>
      </w:r>
      <w:r w:rsidRPr="006406FF">
        <w:t xml:space="preserve"> a large audience. </w:t>
      </w:r>
      <w:proofErr w:type="gramStart"/>
      <w:r w:rsidRPr="006406FF">
        <w:t>If and when</w:t>
      </w:r>
      <w:proofErr w:type="gramEnd"/>
      <w:r w:rsidRPr="006406FF">
        <w:t xml:space="preserve"> published, those interested in the book under review could then decide if this book should be acquired and read.</w:t>
      </w:r>
    </w:p>
    <w:p w14:paraId="435CDC37" w14:textId="5800133A" w:rsidR="006406FF" w:rsidRPr="006406FF" w:rsidRDefault="006406FF" w:rsidP="006406FF">
      <w:r w:rsidRPr="006406FF">
        <w:t>A fine book review can be undertaken in 1000 words. Such involves taking a book of many thousands of words and reducing the content to many fewer. This requires a good intellect and a willingness to engage in some</w:t>
      </w:r>
      <w:r w:rsidRPr="006406FF">
        <w:rPr>
          <w:spacing w:val="-8"/>
        </w:rPr>
        <w:t xml:space="preserve"> </w:t>
      </w:r>
      <w:r w:rsidRPr="006406FF">
        <w:t>hard</w:t>
      </w:r>
      <w:r w:rsidRPr="006406FF">
        <w:rPr>
          <w:spacing w:val="-2"/>
        </w:rPr>
        <w:t xml:space="preserve"> </w:t>
      </w:r>
      <w:r>
        <w:t xml:space="preserve">work. </w:t>
      </w:r>
      <w:r w:rsidRPr="006406FF">
        <w:t>This also proves a useful way to learn to write for publication, as many of my students have</w:t>
      </w:r>
      <w:r w:rsidRPr="006406FF">
        <w:rPr>
          <w:spacing w:val="-8"/>
        </w:rPr>
        <w:t xml:space="preserve"> </w:t>
      </w:r>
      <w:r w:rsidRPr="006406FF">
        <w:t>found.</w:t>
      </w:r>
    </w:p>
    <w:p w14:paraId="2B604C45" w14:textId="77777777" w:rsidR="006406FF" w:rsidRPr="006406FF" w:rsidRDefault="006406FF" w:rsidP="006406FF">
      <w:r w:rsidRPr="006406FF">
        <w:t>A useful approach for structuring a review is to devote about one paragraph to noting the author.</w:t>
      </w:r>
    </w:p>
    <w:p w14:paraId="3D4E7F25" w14:textId="77777777" w:rsidR="006406FF" w:rsidRPr="006406FF" w:rsidRDefault="006406FF" w:rsidP="006406FF">
      <w:r w:rsidRPr="006406FF">
        <w:t>Two approaches are worth considering. Is this book the author’s eighth book? If so, what are some of the key books that this author has written prior? The review would then locate this contribution within the framework of the other contributions.</w:t>
      </w:r>
    </w:p>
    <w:p w14:paraId="02D88774" w14:textId="77777777" w:rsidR="006406FF" w:rsidRPr="006406FF" w:rsidRDefault="006406FF" w:rsidP="006406FF">
      <w:r w:rsidRPr="006406FF">
        <w:t>A second approach is to locate this book within the context of other notable books dealing with this book’s topics.</w:t>
      </w:r>
    </w:p>
    <w:p w14:paraId="3CD75F55" w14:textId="77777777" w:rsidR="006406FF" w:rsidRPr="006406FF" w:rsidRDefault="006406FF" w:rsidP="006406FF">
      <w:r w:rsidRPr="006406FF">
        <w:t>After this paragraph, then an objective summary of the book is undertaken. In this objective summary, I think it best to begin by noting the main thesis of the book. Then the reviewer could note how this main thesis is developed. This generally involves noting the sections and key chapters. Please note that in this first, main section of a review, the author avoids offering value judgments.</w:t>
      </w:r>
    </w:p>
    <w:p w14:paraId="65D22693" w14:textId="77777777" w:rsidR="006406FF" w:rsidRPr="006406FF" w:rsidRDefault="006406FF" w:rsidP="006406FF">
      <w:r w:rsidRPr="006406FF">
        <w:t>The second major section involves critiquing the contents of the book under consideration. One approach is to consider the thesis the book seeks to establish. Is the thesis important?</w:t>
      </w:r>
    </w:p>
    <w:p w14:paraId="1B06D7B8" w14:textId="77777777" w:rsidR="006406FF" w:rsidRPr="006406FF" w:rsidRDefault="006406FF" w:rsidP="006406FF">
      <w:r w:rsidRPr="006406FF">
        <w:t>Then, the reviewer might consider the sections and chapters. Was the thesis convincingly developed?</w:t>
      </w:r>
    </w:p>
    <w:p w14:paraId="20AB7ECD" w14:textId="77777777" w:rsidR="006406FF" w:rsidRPr="006406FF" w:rsidRDefault="006406FF" w:rsidP="006406FF">
      <w:r w:rsidRPr="006406FF">
        <w:t>A final note at the very end should note: who should consider reading this book? This sentence, or these sentences are important for informing specifically who should consider obtaining and reading this book. As a reviewer you might also note whether the book might prove useful for a college or graduate level course.</w:t>
      </w:r>
    </w:p>
    <w:p w14:paraId="7A76F173" w14:textId="77777777" w:rsidR="006406FF" w:rsidRPr="006406FF" w:rsidRDefault="006406FF" w:rsidP="006406FF">
      <w:r w:rsidRPr="006406FF">
        <w:t>Some can be had through the library system, found at Powell’s, or ordered through the internet.</w:t>
      </w:r>
    </w:p>
    <w:p w14:paraId="380F3934" w14:textId="3B946701" w:rsidR="006406FF" w:rsidRDefault="006406FF" w:rsidP="006406FF">
      <w:r w:rsidRPr="006406FF">
        <w:t>You might consider reviews found</w:t>
      </w:r>
      <w:r>
        <w:t xml:space="preserve"> in</w:t>
      </w:r>
      <w:r w:rsidRPr="006406FF">
        <w:t xml:space="preserve"> </w:t>
      </w:r>
      <w:r>
        <w:t>economic journals</w:t>
      </w:r>
      <w:r w:rsidRPr="006406FF">
        <w:t>.</w:t>
      </w:r>
    </w:p>
    <w:p w14:paraId="1008B3C0" w14:textId="24ED8E3B" w:rsidR="006406FF" w:rsidRDefault="006406FF" w:rsidP="006406FF">
      <w:r w:rsidRPr="006406FF">
        <w:t>Each new title deserves to be treated honestly, fairly, and professionally, as an author typically focused diligently to develop ideas and bring these to print in book form for you and us to consider.</w:t>
      </w:r>
    </w:p>
    <w:p w14:paraId="487640D4" w14:textId="31F9EDD0" w:rsidR="00512C14" w:rsidRDefault="00512C14" w:rsidP="006406FF">
      <w:r>
        <w:t>The reviews will be assessed according to the rubric.</w:t>
      </w:r>
    </w:p>
    <w:p w14:paraId="465C1788" w14:textId="4AC11B6B" w:rsidR="00512C14" w:rsidRPr="006406FF" w:rsidRDefault="00512C14" w:rsidP="006406FF">
      <w:r>
        <w:t>Due 3/6</w:t>
      </w:r>
    </w:p>
    <w:p w14:paraId="422F68E8" w14:textId="2EB4A4B7" w:rsidR="006406FF" w:rsidRDefault="006406FF" w:rsidP="006406FF">
      <w:pPr>
        <w:pStyle w:val="Heading3"/>
      </w:pPr>
      <w:r>
        <w:t>Presentation of class conflict</w:t>
      </w:r>
      <w:r w:rsidR="00355D02">
        <w:t xml:space="preserve"> 10%</w:t>
      </w:r>
    </w:p>
    <w:p w14:paraId="1DBE1D35" w14:textId="72E2BC66" w:rsidR="006406FF" w:rsidRDefault="00355D02" w:rsidP="006406FF">
      <w:r>
        <w:t>With your group,</w:t>
      </w:r>
      <w:r w:rsidR="006406FF">
        <w:t xml:space="preserve"> </w:t>
      </w:r>
      <w:r>
        <w:t>enlighten your fellow classmates about a significant labor conflict that occurred (approximately) between 1870 and W.W. II.</w:t>
      </w:r>
    </w:p>
    <w:p w14:paraId="7F6299C0" w14:textId="3AAC9FDB" w:rsidR="00512C14" w:rsidRDefault="00512C14" w:rsidP="006406FF">
      <w:r>
        <w:t>Due 3/18.</w:t>
      </w:r>
    </w:p>
    <w:p w14:paraId="6426C610" w14:textId="77777777" w:rsidR="00512C14" w:rsidRDefault="00512C14" w:rsidP="00512C14">
      <w:pPr>
        <w:pStyle w:val="Heading3"/>
      </w:pPr>
      <w:r>
        <w:t>New Deal project 15%</w:t>
      </w:r>
    </w:p>
    <w:p w14:paraId="3E894900" w14:textId="190475E3" w:rsidR="00512C14" w:rsidRDefault="00512C14" w:rsidP="00512C14">
      <w:r>
        <w:t>Use original sources to i</w:t>
      </w:r>
      <w:r w:rsidRPr="00890586">
        <w:t>dentify</w:t>
      </w:r>
      <w:r>
        <w:t xml:space="preserve"> 3</w:t>
      </w:r>
      <w:r w:rsidRPr="00890586">
        <w:t xml:space="preserve"> projects of New Deal Employment Programs</w:t>
      </w:r>
      <w:r>
        <w:t xml:space="preserve"> in New York or other US states that are not listed on </w:t>
      </w:r>
      <w:hyperlink r:id="rId13" w:history="1">
        <w:r w:rsidRPr="00093BEF">
          <w:rPr>
            <w:rStyle w:val="Hyperlink"/>
          </w:rPr>
          <w:t>https://livingnewdeal.org/map/</w:t>
        </w:r>
      </w:hyperlink>
      <w:r>
        <w:t xml:space="preserve"> and submit your discovery to </w:t>
      </w:r>
      <w:hyperlink r:id="rId14" w:history="1">
        <w:r w:rsidRPr="004D5F50">
          <w:rPr>
            <w:rStyle w:val="Hyperlink"/>
          </w:rPr>
          <w:t>https://livingnewdeal.org/get-involved/submit-project-info/</w:t>
        </w:r>
      </w:hyperlink>
      <w:r>
        <w:t xml:space="preserve"> (5%). One of the projects must still be in existence. Compose a short report (2-4 pages)</w:t>
      </w:r>
      <w:r w:rsidRPr="004D5F50">
        <w:rPr>
          <w:rFonts w:cstheme="minorHAnsi"/>
        </w:rPr>
        <w:t xml:space="preserve"> that enriches our understanding</w:t>
      </w:r>
      <w:r>
        <w:rPr>
          <w:rFonts w:cstheme="minorHAnsi"/>
        </w:rPr>
        <w:t xml:space="preserve"> </w:t>
      </w:r>
      <w:r w:rsidRPr="004D5F50">
        <w:rPr>
          <w:rFonts w:cstheme="minorHAnsi"/>
        </w:rPr>
        <w:t xml:space="preserve">of the continued benefit </w:t>
      </w:r>
      <w:r>
        <w:rPr>
          <w:rFonts w:cstheme="minorHAnsi"/>
        </w:rPr>
        <w:t>the</w:t>
      </w:r>
      <w:r w:rsidRPr="004D5F50">
        <w:rPr>
          <w:rFonts w:cstheme="minorHAnsi"/>
        </w:rPr>
        <w:t xml:space="preserve"> projects bring to society</w:t>
      </w:r>
      <w:r w:rsidRPr="00890586">
        <w:t xml:space="preserve">. </w:t>
      </w:r>
    </w:p>
    <w:p w14:paraId="33C26223" w14:textId="643FE4A6" w:rsidR="00512C14" w:rsidRDefault="00512C14" w:rsidP="00512C14">
      <w:r>
        <w:t>The report (10%) will be assessed according to the rubric.</w:t>
      </w:r>
    </w:p>
    <w:p w14:paraId="433BAA16" w14:textId="77777777" w:rsidR="00512C14" w:rsidRPr="00890586" w:rsidRDefault="00512C14" w:rsidP="00512C14">
      <w:r>
        <w:t>Due 4/8</w:t>
      </w:r>
    </w:p>
    <w:p w14:paraId="185B60DE" w14:textId="58897FEB" w:rsidR="004D5F50" w:rsidRDefault="004D5F50" w:rsidP="004D5F50">
      <w:pPr>
        <w:pStyle w:val="Heading3"/>
      </w:pPr>
      <w:r>
        <w:t>Discussion questions</w:t>
      </w:r>
      <w:r w:rsidR="00683B36">
        <w:t xml:space="preserve"> 5%</w:t>
      </w:r>
    </w:p>
    <w:p w14:paraId="204A2AB5" w14:textId="6650FB5B" w:rsidR="00355D02" w:rsidRDefault="00355D02" w:rsidP="00355D02">
      <w:r>
        <w:t xml:space="preserve">With your group, select </w:t>
      </w:r>
      <w:r w:rsidR="00683B36">
        <w:t>2 days from each topic and compose 3 substantive questions designed to provoke discussion. Not more than 2 groups should be composing questions on the days listed below; your group can claim the days</w:t>
      </w:r>
      <w:r w:rsidR="00512C14">
        <w:t xml:space="preserve"> it would like to work </w:t>
      </w:r>
      <w:r w:rsidR="00683B36">
        <w:t xml:space="preserve">on </w:t>
      </w:r>
      <w:r w:rsidR="00512C14">
        <w:t xml:space="preserve">through </w:t>
      </w:r>
      <w:r w:rsidR="00683B36">
        <w:t>blackboard.</w:t>
      </w:r>
    </w:p>
    <w:p w14:paraId="2DD0F5B7" w14:textId="77777777" w:rsidR="00355D02" w:rsidRPr="005F34A7" w:rsidRDefault="00355D02" w:rsidP="005F34A7">
      <w:pPr>
        <w:rPr>
          <w:rStyle w:val="IntenseEmphasis"/>
          <w:color w:val="auto"/>
        </w:rPr>
      </w:pPr>
      <w:r w:rsidRPr="005F34A7">
        <w:rPr>
          <w:rStyle w:val="IntenseEmphasis"/>
          <w:color w:val="auto"/>
        </w:rPr>
        <w:t>Topic 3. Structures of accumulation and oppression: class, gender, and race.</w:t>
      </w:r>
    </w:p>
    <w:p w14:paraId="446F3F14" w14:textId="77777777" w:rsidR="00355D02" w:rsidRDefault="00355D02" w:rsidP="00355D02">
      <w:pPr>
        <w:pStyle w:val="ListParagraph"/>
        <w:numPr>
          <w:ilvl w:val="0"/>
          <w:numId w:val="17"/>
        </w:numPr>
        <w:spacing w:after="0" w:line="240" w:lineRule="auto"/>
        <w:contextualSpacing w:val="0"/>
        <w:rPr>
          <w:u w:val="single"/>
        </w:rPr>
      </w:pPr>
      <w:r>
        <w:rPr>
          <w:u w:val="single"/>
        </w:rPr>
        <w:t>Monday</w:t>
      </w:r>
      <w:r w:rsidRPr="00D467F4">
        <w:rPr>
          <w:u w:val="single"/>
        </w:rPr>
        <w:t xml:space="preserve"> </w:t>
      </w:r>
      <w:r>
        <w:rPr>
          <w:u w:val="single"/>
        </w:rPr>
        <w:t>2/10</w:t>
      </w:r>
    </w:p>
    <w:p w14:paraId="7AD3B4AF" w14:textId="77777777" w:rsidR="00355D02" w:rsidRDefault="00355D02" w:rsidP="00355D02">
      <w:pPr>
        <w:pStyle w:val="ListParagraph"/>
        <w:numPr>
          <w:ilvl w:val="1"/>
          <w:numId w:val="17"/>
        </w:numPr>
      </w:pPr>
      <w:r>
        <w:t xml:space="preserve">Gordon, Edwards, Reich, </w:t>
      </w:r>
      <w:r>
        <w:rPr>
          <w:i/>
          <w:iCs/>
        </w:rPr>
        <w:t xml:space="preserve">Segmented Work, Divided Workers. </w:t>
      </w:r>
      <w:r>
        <w:t xml:space="preserve">Cambridge, 1982. </w:t>
      </w:r>
      <w:proofErr w:type="spellStart"/>
      <w:r>
        <w:t>Chs</w:t>
      </w:r>
      <w:proofErr w:type="spellEnd"/>
      <w:r>
        <w:t xml:space="preserve">. 1-2. </w:t>
      </w:r>
    </w:p>
    <w:p w14:paraId="26C79649" w14:textId="77777777" w:rsidR="00355D02" w:rsidRDefault="00355D02" w:rsidP="00355D02">
      <w:pPr>
        <w:pStyle w:val="ListParagraph"/>
        <w:numPr>
          <w:ilvl w:val="0"/>
          <w:numId w:val="17"/>
        </w:numPr>
        <w:spacing w:after="0" w:line="240" w:lineRule="auto"/>
        <w:contextualSpacing w:val="0"/>
        <w:rPr>
          <w:u w:val="single"/>
        </w:rPr>
      </w:pPr>
      <w:r>
        <w:rPr>
          <w:u w:val="single"/>
        </w:rPr>
        <w:t>Wednesday</w:t>
      </w:r>
      <w:r w:rsidRPr="00D467F4">
        <w:rPr>
          <w:u w:val="single"/>
        </w:rPr>
        <w:t xml:space="preserve"> </w:t>
      </w:r>
      <w:r>
        <w:rPr>
          <w:u w:val="single"/>
        </w:rPr>
        <w:t>2/12</w:t>
      </w:r>
    </w:p>
    <w:p w14:paraId="51DD39F9" w14:textId="77777777" w:rsidR="00355D02" w:rsidRPr="00683B36" w:rsidRDefault="00355D02" w:rsidP="00355D02">
      <w:pPr>
        <w:pStyle w:val="ListParagraph"/>
        <w:numPr>
          <w:ilvl w:val="1"/>
          <w:numId w:val="17"/>
        </w:numPr>
        <w:rPr>
          <w:rStyle w:val="SubtleEmphasis"/>
          <w:rFonts w:cstheme="minorHAnsi"/>
          <w:i w:val="0"/>
          <w:iCs w:val="0"/>
          <w:color w:val="auto"/>
        </w:rPr>
      </w:pPr>
      <w:proofErr w:type="spellStart"/>
      <w:r w:rsidRPr="005F34A7">
        <w:rPr>
          <w:rStyle w:val="IntenseEmphasis"/>
          <w:i w:val="0"/>
          <w:color w:val="auto"/>
        </w:rPr>
        <w:t>Amott</w:t>
      </w:r>
      <w:proofErr w:type="spellEnd"/>
      <w:r w:rsidRPr="005F34A7">
        <w:rPr>
          <w:rStyle w:val="IntenseEmphasis"/>
          <w:i w:val="0"/>
          <w:color w:val="auto"/>
        </w:rPr>
        <w:t>, Teresa L., and Julie A. Matthaei</w:t>
      </w:r>
      <w:r w:rsidRPr="00683B36">
        <w:rPr>
          <w:rStyle w:val="IntenseEmphasis"/>
          <w:color w:val="auto"/>
        </w:rPr>
        <w:t xml:space="preserve">. Race, gender, and work: A multi-cultural economic history of women in the United States. </w:t>
      </w:r>
      <w:r w:rsidRPr="005F34A7">
        <w:rPr>
          <w:rStyle w:val="IntenseEmphasis"/>
          <w:i w:val="0"/>
          <w:color w:val="auto"/>
        </w:rPr>
        <w:t>South End Press, 1996. Part 1</w:t>
      </w:r>
      <w:r w:rsidRPr="00683B36">
        <w:rPr>
          <w:rStyle w:val="SubtleEmphasis"/>
          <w:rFonts w:cstheme="minorHAnsi"/>
          <w:color w:val="auto"/>
        </w:rPr>
        <w:t>.</w:t>
      </w:r>
    </w:p>
    <w:p w14:paraId="2F05DBED" w14:textId="02A448E1" w:rsidR="00355D02" w:rsidRPr="00683B36" w:rsidRDefault="00355D02" w:rsidP="00355D02">
      <w:pPr>
        <w:pStyle w:val="ListParagraph"/>
        <w:widowControl w:val="0"/>
        <w:numPr>
          <w:ilvl w:val="1"/>
          <w:numId w:val="17"/>
        </w:numPr>
        <w:autoSpaceDE w:val="0"/>
        <w:autoSpaceDN w:val="0"/>
        <w:adjustRightInd w:val="0"/>
        <w:spacing w:after="200"/>
      </w:pPr>
      <w:r w:rsidRPr="00683B36">
        <w:t xml:space="preserve">Barker, Drucilla K and Susan F. </w:t>
      </w:r>
      <w:proofErr w:type="spellStart"/>
      <w:r w:rsidRPr="00683B36">
        <w:t>Feiner</w:t>
      </w:r>
      <w:proofErr w:type="spellEnd"/>
      <w:r w:rsidRPr="00683B36">
        <w:t xml:space="preserve">, “"Economics", She Wrote,” in </w:t>
      </w:r>
      <w:r w:rsidRPr="00683B36">
        <w:rPr>
          <w:i/>
          <w:iCs/>
        </w:rPr>
        <w:t>Liberating Economics: Feminist Perspectives on Families, Work, and Globalization</w:t>
      </w:r>
      <w:r w:rsidR="005F34A7">
        <w:t>, C</w:t>
      </w:r>
      <w:r w:rsidRPr="00683B36">
        <w:t>h1. 2004.</w:t>
      </w:r>
    </w:p>
    <w:p w14:paraId="0ED2DE1B" w14:textId="77777777" w:rsidR="00355D02" w:rsidRPr="00683B36" w:rsidRDefault="00355D02" w:rsidP="00355D02">
      <w:pPr>
        <w:pStyle w:val="ListParagraph"/>
        <w:numPr>
          <w:ilvl w:val="0"/>
          <w:numId w:val="17"/>
        </w:numPr>
        <w:spacing w:after="0" w:line="240" w:lineRule="auto"/>
        <w:contextualSpacing w:val="0"/>
        <w:rPr>
          <w:u w:val="single"/>
        </w:rPr>
      </w:pPr>
      <w:r w:rsidRPr="00683B36">
        <w:rPr>
          <w:u w:val="single"/>
        </w:rPr>
        <w:t>Monday 2/17</w:t>
      </w:r>
    </w:p>
    <w:p w14:paraId="4A9F5E77" w14:textId="77777777" w:rsidR="00355D02" w:rsidRPr="00683B36" w:rsidRDefault="00355D02" w:rsidP="00355D02">
      <w:pPr>
        <w:pStyle w:val="ListParagraph"/>
        <w:numPr>
          <w:ilvl w:val="1"/>
          <w:numId w:val="17"/>
        </w:numPr>
      </w:pPr>
      <w:r w:rsidRPr="00683B36">
        <w:t xml:space="preserve">Flynn, Andrea, Dorian T. Warren, Felicia J. Wong, and Susan R. Holmberg. </w:t>
      </w:r>
      <w:r w:rsidRPr="00683B36">
        <w:rPr>
          <w:i/>
          <w:iCs/>
        </w:rPr>
        <w:t>The hidden rules of race: Barriers to an inclusive economy</w:t>
      </w:r>
      <w:r w:rsidRPr="00683B36">
        <w:t xml:space="preserve">. Cambridge University Press, 2017. Intro, </w:t>
      </w:r>
      <w:proofErr w:type="spellStart"/>
      <w:r w:rsidRPr="00683B36">
        <w:t>Chs</w:t>
      </w:r>
      <w:proofErr w:type="spellEnd"/>
      <w:r w:rsidRPr="00683B36">
        <w:t>. 1-3</w:t>
      </w:r>
    </w:p>
    <w:p w14:paraId="0D75BB94" w14:textId="77777777" w:rsidR="00355D02" w:rsidRPr="005F34A7" w:rsidRDefault="00355D02" w:rsidP="005F34A7">
      <w:pPr>
        <w:rPr>
          <w:i/>
        </w:rPr>
      </w:pPr>
      <w:r w:rsidRPr="005F34A7">
        <w:rPr>
          <w:i/>
        </w:rPr>
        <w:t>Topic 4. Transition from feudalism to capitalism.</w:t>
      </w:r>
    </w:p>
    <w:p w14:paraId="023BEE66" w14:textId="77777777" w:rsidR="00355D02" w:rsidRDefault="00355D02" w:rsidP="00355D02">
      <w:pPr>
        <w:pStyle w:val="ListParagraph"/>
        <w:numPr>
          <w:ilvl w:val="0"/>
          <w:numId w:val="17"/>
        </w:numPr>
        <w:spacing w:after="0" w:line="240" w:lineRule="auto"/>
        <w:contextualSpacing w:val="0"/>
        <w:rPr>
          <w:u w:val="single"/>
        </w:rPr>
      </w:pPr>
      <w:r>
        <w:rPr>
          <w:u w:val="single"/>
        </w:rPr>
        <w:t>Monday</w:t>
      </w:r>
      <w:r w:rsidRPr="005F396F">
        <w:rPr>
          <w:u w:val="single"/>
        </w:rPr>
        <w:t xml:space="preserve"> </w:t>
      </w:r>
      <w:r>
        <w:rPr>
          <w:u w:val="single"/>
        </w:rPr>
        <w:t>2/24</w:t>
      </w:r>
    </w:p>
    <w:p w14:paraId="2C60C9A0" w14:textId="77777777" w:rsidR="00355D02" w:rsidRDefault="00355D02" w:rsidP="00355D02">
      <w:pPr>
        <w:pStyle w:val="ListParagraph"/>
        <w:numPr>
          <w:ilvl w:val="1"/>
          <w:numId w:val="17"/>
        </w:numPr>
      </w:pPr>
      <w:proofErr w:type="spellStart"/>
      <w:r>
        <w:t>Sweezy</w:t>
      </w:r>
      <w:proofErr w:type="spellEnd"/>
      <w:r>
        <w:t xml:space="preserve">, P., &amp; Dobb, M. (1950). “The Transition from Feudalism to Capitalism.” </w:t>
      </w:r>
      <w:r w:rsidRPr="00F00DE4">
        <w:rPr>
          <w:i/>
          <w:iCs/>
        </w:rPr>
        <w:t>Science &amp; Society,</w:t>
      </w:r>
      <w:r>
        <w:t xml:space="preserve"> </w:t>
      </w:r>
      <w:r w:rsidRPr="00F00DE4">
        <w:rPr>
          <w:i/>
          <w:iCs/>
        </w:rPr>
        <w:t>14</w:t>
      </w:r>
      <w:r>
        <w:t>(2), 134-167.</w:t>
      </w:r>
    </w:p>
    <w:p w14:paraId="1823D944" w14:textId="77777777" w:rsidR="00355D02" w:rsidRDefault="00355D02" w:rsidP="00355D02">
      <w:pPr>
        <w:pStyle w:val="ListParagraph"/>
        <w:numPr>
          <w:ilvl w:val="0"/>
          <w:numId w:val="17"/>
        </w:numPr>
        <w:spacing w:after="0" w:line="240" w:lineRule="auto"/>
        <w:contextualSpacing w:val="0"/>
        <w:rPr>
          <w:u w:val="single"/>
        </w:rPr>
      </w:pPr>
      <w:r>
        <w:rPr>
          <w:u w:val="single"/>
        </w:rPr>
        <w:t>Wednesday</w:t>
      </w:r>
      <w:r w:rsidRPr="00391499">
        <w:rPr>
          <w:u w:val="single"/>
        </w:rPr>
        <w:t xml:space="preserve"> </w:t>
      </w:r>
      <w:r>
        <w:rPr>
          <w:u w:val="single"/>
        </w:rPr>
        <w:t>2/26</w:t>
      </w:r>
    </w:p>
    <w:p w14:paraId="3252CCE3" w14:textId="77777777" w:rsidR="00355D02" w:rsidRPr="00A85822" w:rsidRDefault="00355D02" w:rsidP="00355D02">
      <w:pPr>
        <w:pStyle w:val="ListParagraph"/>
        <w:numPr>
          <w:ilvl w:val="1"/>
          <w:numId w:val="17"/>
        </w:numPr>
        <w:spacing w:after="0" w:line="240" w:lineRule="auto"/>
        <w:contextualSpacing w:val="0"/>
        <w:rPr>
          <w:u w:val="single"/>
        </w:rPr>
      </w:pPr>
      <w:proofErr w:type="spellStart"/>
      <w:r w:rsidRPr="006F4A7D">
        <w:t>Hymer</w:t>
      </w:r>
      <w:proofErr w:type="spellEnd"/>
      <w:r w:rsidRPr="006F4A7D">
        <w:t>, Stephen, 1980 [1971], “</w:t>
      </w:r>
      <w:r w:rsidRPr="00791515">
        <w:t>Robinson Crusoe and the Secret of Primitive   Accumulation,</w:t>
      </w:r>
      <w:r w:rsidRPr="006F4A7D">
        <w:t xml:space="preserve">” in E. J. Nell, ed., </w:t>
      </w:r>
      <w:r w:rsidRPr="003C3167">
        <w:rPr>
          <w:i/>
          <w:iCs/>
        </w:rPr>
        <w:t>Growth, Profits, and Property</w:t>
      </w:r>
      <w:r w:rsidRPr="003C3167">
        <w:rPr>
          <w:iCs/>
        </w:rPr>
        <w:t>, Cambridge: Cambridge University Press.</w:t>
      </w:r>
    </w:p>
    <w:p w14:paraId="2D8AE95F" w14:textId="77777777" w:rsidR="00355D02" w:rsidRDefault="00355D02" w:rsidP="00355D02">
      <w:pPr>
        <w:pStyle w:val="NormalWeb"/>
        <w:numPr>
          <w:ilvl w:val="0"/>
          <w:numId w:val="17"/>
        </w:numPr>
        <w:rPr>
          <w:u w:val="single"/>
        </w:rPr>
      </w:pPr>
      <w:r>
        <w:rPr>
          <w:u w:val="single"/>
        </w:rPr>
        <w:t>Monday 3/2</w:t>
      </w:r>
      <w:r w:rsidRPr="00D467F4">
        <w:rPr>
          <w:u w:val="single"/>
        </w:rPr>
        <w:t xml:space="preserve"> </w:t>
      </w:r>
    </w:p>
    <w:p w14:paraId="4527B13C" w14:textId="77777777" w:rsidR="00355D02" w:rsidRPr="00683B36" w:rsidRDefault="00355D02" w:rsidP="00355D02">
      <w:pPr>
        <w:pStyle w:val="ListParagraph"/>
        <w:widowControl w:val="0"/>
        <w:numPr>
          <w:ilvl w:val="1"/>
          <w:numId w:val="17"/>
        </w:numPr>
        <w:autoSpaceDE w:val="0"/>
        <w:autoSpaceDN w:val="0"/>
        <w:adjustRightInd w:val="0"/>
        <w:rPr>
          <w:iCs/>
        </w:rPr>
      </w:pPr>
      <w:proofErr w:type="spellStart"/>
      <w:r w:rsidRPr="00683B36">
        <w:t>Darity</w:t>
      </w:r>
      <w:proofErr w:type="spellEnd"/>
      <w:r w:rsidRPr="00683B36">
        <w:t xml:space="preserve">, Jr., William A., 1992, “A Model of Original Sin: Rise of the West and the Lag of the Rest,” </w:t>
      </w:r>
      <w:r w:rsidRPr="00683B36">
        <w:rPr>
          <w:i/>
        </w:rPr>
        <w:t>American Economic Review</w:t>
      </w:r>
      <w:r w:rsidRPr="00683B36">
        <w:t>, vol. 82, No. 2, pp. 162-167.</w:t>
      </w:r>
    </w:p>
    <w:p w14:paraId="1EC72ED4" w14:textId="77777777" w:rsidR="00355D02" w:rsidRPr="00683B36" w:rsidRDefault="00355D02" w:rsidP="00355D02">
      <w:pPr>
        <w:pStyle w:val="ListParagraph"/>
        <w:widowControl w:val="0"/>
        <w:numPr>
          <w:ilvl w:val="1"/>
          <w:numId w:val="17"/>
        </w:numPr>
        <w:autoSpaceDE w:val="0"/>
        <w:autoSpaceDN w:val="0"/>
        <w:adjustRightInd w:val="0"/>
        <w:spacing w:after="200"/>
      </w:pPr>
      <w:r w:rsidRPr="00683B36">
        <w:t xml:space="preserve">Conrad, Cecilia </w:t>
      </w:r>
      <w:r w:rsidRPr="00683B36">
        <w:rPr>
          <w:i/>
          <w:iCs/>
        </w:rPr>
        <w:t xml:space="preserve">et. al. </w:t>
      </w:r>
      <w:r w:rsidRPr="00683B36">
        <w:t>(eds.)</w:t>
      </w:r>
      <w:r w:rsidRPr="00683B36">
        <w:rPr>
          <w:i/>
          <w:iCs/>
        </w:rPr>
        <w:t xml:space="preserve"> Study Guide for African Americans in the U.S. Economy </w:t>
      </w:r>
      <w:r w:rsidRPr="00683B36">
        <w:t xml:space="preserve">Rowman &amp; Littlefield Publishers, Inc. </w:t>
      </w:r>
      <w:proofErr w:type="spellStart"/>
      <w:r w:rsidRPr="00683B36">
        <w:t>Chs</w:t>
      </w:r>
      <w:proofErr w:type="spellEnd"/>
      <w:r w:rsidRPr="00683B36">
        <w:t>. 1-3</w:t>
      </w:r>
    </w:p>
    <w:p w14:paraId="5A5C414C" w14:textId="77777777" w:rsidR="00355D02" w:rsidRPr="005F34A7" w:rsidRDefault="00355D02" w:rsidP="005F34A7">
      <w:pPr>
        <w:rPr>
          <w:i/>
        </w:rPr>
      </w:pPr>
      <w:r w:rsidRPr="005F34A7">
        <w:rPr>
          <w:i/>
        </w:rPr>
        <w:t>Topic 5. The machine process and corporate capitalism.</w:t>
      </w:r>
    </w:p>
    <w:p w14:paraId="2041E8FD" w14:textId="77777777" w:rsidR="00355D02" w:rsidRPr="00683B36" w:rsidRDefault="00355D02" w:rsidP="00355D02">
      <w:pPr>
        <w:pStyle w:val="NormalWeb"/>
        <w:numPr>
          <w:ilvl w:val="0"/>
          <w:numId w:val="17"/>
        </w:numPr>
        <w:rPr>
          <w:color w:val="auto"/>
          <w:u w:val="single"/>
        </w:rPr>
      </w:pPr>
      <w:r w:rsidRPr="00683B36">
        <w:rPr>
          <w:color w:val="auto"/>
          <w:u w:val="single"/>
        </w:rPr>
        <w:t xml:space="preserve"> Wednesday 3/4 </w:t>
      </w:r>
    </w:p>
    <w:p w14:paraId="13F936F5" w14:textId="112F66CB" w:rsidR="00355D02" w:rsidRPr="00683B36" w:rsidRDefault="00355D02" w:rsidP="00355D02">
      <w:pPr>
        <w:pStyle w:val="ListParagraph"/>
        <w:widowControl w:val="0"/>
        <w:numPr>
          <w:ilvl w:val="1"/>
          <w:numId w:val="16"/>
        </w:numPr>
        <w:autoSpaceDE w:val="0"/>
        <w:autoSpaceDN w:val="0"/>
        <w:adjustRightInd w:val="0"/>
        <w:spacing w:after="200"/>
        <w:rPr>
          <w:u w:val="single"/>
        </w:rPr>
      </w:pPr>
      <w:r w:rsidRPr="00683B36">
        <w:t xml:space="preserve">Conrad, Cecilia </w:t>
      </w:r>
      <w:r w:rsidRPr="00683B36">
        <w:rPr>
          <w:i/>
          <w:iCs/>
        </w:rPr>
        <w:t xml:space="preserve">et. al. </w:t>
      </w:r>
      <w:r w:rsidRPr="00683B36">
        <w:t>(eds.)</w:t>
      </w:r>
      <w:r w:rsidRPr="00683B36">
        <w:rPr>
          <w:i/>
          <w:iCs/>
        </w:rPr>
        <w:t xml:space="preserve"> Study Guide for African Americans in the U.S. Economy </w:t>
      </w:r>
      <w:r w:rsidRPr="00683B36">
        <w:t xml:space="preserve">Rowman &amp; Littlefield Publishers, Inc. </w:t>
      </w:r>
      <w:proofErr w:type="spellStart"/>
      <w:r w:rsidRPr="00683B36">
        <w:t>Chs</w:t>
      </w:r>
      <w:proofErr w:type="spellEnd"/>
      <w:r w:rsidRPr="00683B36">
        <w:t>. 6-7</w:t>
      </w:r>
    </w:p>
    <w:p w14:paraId="7959F8CB" w14:textId="77777777" w:rsidR="00683B36" w:rsidRPr="00683B36" w:rsidRDefault="00683B36" w:rsidP="00683B36">
      <w:pPr>
        <w:pStyle w:val="ListParagraph"/>
        <w:widowControl w:val="0"/>
        <w:numPr>
          <w:ilvl w:val="0"/>
          <w:numId w:val="16"/>
        </w:numPr>
        <w:autoSpaceDE w:val="0"/>
        <w:autoSpaceDN w:val="0"/>
        <w:adjustRightInd w:val="0"/>
        <w:spacing w:after="200"/>
        <w:rPr>
          <w:u w:val="single"/>
        </w:rPr>
      </w:pPr>
      <w:r w:rsidRPr="00683B36">
        <w:rPr>
          <w:u w:val="single"/>
        </w:rPr>
        <w:t>Monday 3/16</w:t>
      </w:r>
    </w:p>
    <w:p w14:paraId="2901E2AD" w14:textId="77777777" w:rsidR="00683B36" w:rsidRPr="00683B36" w:rsidRDefault="00683B36" w:rsidP="00683B36">
      <w:pPr>
        <w:pStyle w:val="ListParagraph"/>
        <w:widowControl w:val="0"/>
        <w:numPr>
          <w:ilvl w:val="1"/>
          <w:numId w:val="16"/>
        </w:numPr>
        <w:autoSpaceDE w:val="0"/>
        <w:autoSpaceDN w:val="0"/>
        <w:adjustRightInd w:val="0"/>
        <w:spacing w:after="200"/>
        <w:rPr>
          <w:u w:val="single"/>
        </w:rPr>
      </w:pPr>
      <w:r w:rsidRPr="00683B36">
        <w:t xml:space="preserve">Roy, William G. </w:t>
      </w:r>
      <w:r w:rsidRPr="00683B36">
        <w:rPr>
          <w:i/>
          <w:iCs/>
        </w:rPr>
        <w:t>Socializing capital: The rise of the large industrial corporation in America</w:t>
      </w:r>
      <w:r w:rsidRPr="00683B36">
        <w:t>. Princeton University Press, 1999. Intro and Ch. 1</w:t>
      </w:r>
    </w:p>
    <w:p w14:paraId="51E4455A" w14:textId="77777777" w:rsidR="00683B36" w:rsidRPr="00683B36" w:rsidRDefault="00683B36" w:rsidP="00683B36">
      <w:pPr>
        <w:pStyle w:val="ListParagraph"/>
        <w:widowControl w:val="0"/>
        <w:numPr>
          <w:ilvl w:val="0"/>
          <w:numId w:val="16"/>
        </w:numPr>
        <w:autoSpaceDE w:val="0"/>
        <w:autoSpaceDN w:val="0"/>
        <w:adjustRightInd w:val="0"/>
        <w:spacing w:after="200"/>
      </w:pPr>
      <w:r w:rsidRPr="00683B36">
        <w:rPr>
          <w:u w:val="single"/>
        </w:rPr>
        <w:t>Monday 3/23</w:t>
      </w:r>
    </w:p>
    <w:p w14:paraId="3D4570D3" w14:textId="52B8773D" w:rsidR="00683B36" w:rsidRDefault="00683B36" w:rsidP="00683B36">
      <w:pPr>
        <w:pStyle w:val="ListParagraph"/>
        <w:widowControl w:val="0"/>
        <w:numPr>
          <w:ilvl w:val="1"/>
          <w:numId w:val="16"/>
        </w:numPr>
        <w:autoSpaceDE w:val="0"/>
        <w:autoSpaceDN w:val="0"/>
        <w:adjustRightInd w:val="0"/>
        <w:spacing w:after="200"/>
      </w:pPr>
      <w:r w:rsidRPr="00683B36">
        <w:t>Declaration of sentiments</w:t>
      </w:r>
    </w:p>
    <w:p w14:paraId="09C333E8" w14:textId="75FAB53A" w:rsidR="005F34A7" w:rsidRPr="00683B36" w:rsidRDefault="005F34A7" w:rsidP="005F34A7">
      <w:pPr>
        <w:widowControl w:val="0"/>
        <w:autoSpaceDE w:val="0"/>
        <w:autoSpaceDN w:val="0"/>
        <w:adjustRightInd w:val="0"/>
        <w:spacing w:after="200"/>
      </w:pPr>
      <w:r>
        <w:t>Due at the start of class.</w:t>
      </w:r>
    </w:p>
    <w:p w14:paraId="1C1A6DDD" w14:textId="787C46E3" w:rsidR="004D5F50" w:rsidRDefault="004D5F50" w:rsidP="004D5F50">
      <w:pPr>
        <w:pStyle w:val="Heading3"/>
      </w:pPr>
      <w:r>
        <w:t>Second sources</w:t>
      </w:r>
      <w:r w:rsidR="005F34A7">
        <w:t xml:space="preserve"> 5%</w:t>
      </w:r>
    </w:p>
    <w:p w14:paraId="45888796" w14:textId="42B2C6DC" w:rsidR="00683B36" w:rsidRDefault="00683B36" w:rsidP="00683B36">
      <w:r>
        <w:t xml:space="preserve">With your group, select 1 day from the topics listed below and find an interesting source of information that compliments the day’s topic (the source can be a reading, video, podcast, </w:t>
      </w:r>
      <w:proofErr w:type="spellStart"/>
      <w:r>
        <w:t>etc</w:t>
      </w:r>
      <w:proofErr w:type="spellEnd"/>
      <w:r>
        <w:t>…). Not more than 1 group should be researching second sources for the days listed below; your group can claim the day on blackboard.</w:t>
      </w:r>
    </w:p>
    <w:p w14:paraId="79D3D7DC" w14:textId="77777777" w:rsidR="00683B36" w:rsidRPr="005F34A7" w:rsidRDefault="00683B36" w:rsidP="005F34A7">
      <w:pPr>
        <w:rPr>
          <w:i/>
        </w:rPr>
      </w:pPr>
      <w:r w:rsidRPr="005F34A7">
        <w:rPr>
          <w:i/>
        </w:rPr>
        <w:t>Topic 6. The crash and the rise of the public sector.</w:t>
      </w:r>
    </w:p>
    <w:p w14:paraId="4F0D1ED0" w14:textId="77777777" w:rsidR="00683B36" w:rsidRDefault="00683B36" w:rsidP="00683B36">
      <w:pPr>
        <w:pStyle w:val="NormalWeb"/>
        <w:numPr>
          <w:ilvl w:val="0"/>
          <w:numId w:val="16"/>
        </w:numPr>
        <w:rPr>
          <w:u w:val="single"/>
        </w:rPr>
      </w:pPr>
      <w:r>
        <w:rPr>
          <w:u w:val="single"/>
        </w:rPr>
        <w:t xml:space="preserve">Wednesday 3/25 </w:t>
      </w:r>
    </w:p>
    <w:p w14:paraId="4563F032" w14:textId="77777777" w:rsidR="00683B36" w:rsidRPr="008B2C1C" w:rsidRDefault="00683B36" w:rsidP="00683B36">
      <w:pPr>
        <w:pStyle w:val="NormalWeb"/>
        <w:numPr>
          <w:ilvl w:val="1"/>
          <w:numId w:val="16"/>
        </w:numPr>
      </w:pPr>
      <w:proofErr w:type="spellStart"/>
      <w:r w:rsidRPr="008B2C1C">
        <w:t>Heilbroner</w:t>
      </w:r>
      <w:proofErr w:type="spellEnd"/>
      <w:r w:rsidRPr="008B2C1C">
        <w:t xml:space="preserve"> Ch. 6</w:t>
      </w:r>
      <w:r>
        <w:t xml:space="preserve"> “The Great Depression”</w:t>
      </w:r>
    </w:p>
    <w:p w14:paraId="260297D1" w14:textId="77777777" w:rsidR="00683B36" w:rsidRDefault="00683B36" w:rsidP="00683B36">
      <w:pPr>
        <w:pStyle w:val="NormalWeb"/>
        <w:numPr>
          <w:ilvl w:val="0"/>
          <w:numId w:val="16"/>
        </w:numPr>
        <w:rPr>
          <w:u w:val="single"/>
        </w:rPr>
      </w:pPr>
      <w:r>
        <w:rPr>
          <w:u w:val="single"/>
        </w:rPr>
        <w:t>Monday 3/30</w:t>
      </w:r>
    </w:p>
    <w:p w14:paraId="4C86E4BF" w14:textId="77777777" w:rsidR="00683B36" w:rsidRPr="008B2C1C" w:rsidRDefault="00683B36" w:rsidP="00683B36">
      <w:pPr>
        <w:pStyle w:val="NormalWeb"/>
        <w:numPr>
          <w:ilvl w:val="1"/>
          <w:numId w:val="16"/>
        </w:numPr>
      </w:pPr>
      <w:proofErr w:type="spellStart"/>
      <w:r w:rsidRPr="008B2C1C">
        <w:t>Heilbroner</w:t>
      </w:r>
      <w:proofErr w:type="spellEnd"/>
      <w:r w:rsidRPr="008B2C1C">
        <w:t xml:space="preserve"> Ch. 7</w:t>
      </w:r>
      <w:r>
        <w:t xml:space="preserve"> “The Rise of the Public Sector”</w:t>
      </w:r>
    </w:p>
    <w:p w14:paraId="6E025996" w14:textId="77777777" w:rsidR="00683B36" w:rsidRPr="005F34A7" w:rsidRDefault="00683B36" w:rsidP="005F34A7">
      <w:pPr>
        <w:rPr>
          <w:i/>
        </w:rPr>
      </w:pPr>
      <w:r w:rsidRPr="005F34A7">
        <w:rPr>
          <w:i/>
        </w:rPr>
        <w:t>Topic 7.  Capitalism and socialism</w:t>
      </w:r>
    </w:p>
    <w:p w14:paraId="6B33C667" w14:textId="77777777" w:rsidR="00683B36" w:rsidRPr="008B2C1C" w:rsidRDefault="00683B36" w:rsidP="00683B36">
      <w:pPr>
        <w:pStyle w:val="NormalWeb"/>
        <w:numPr>
          <w:ilvl w:val="0"/>
          <w:numId w:val="16"/>
        </w:numPr>
        <w:rPr>
          <w:b/>
          <w:bCs/>
          <w:u w:val="single"/>
        </w:rPr>
      </w:pPr>
      <w:r>
        <w:rPr>
          <w:u w:val="single"/>
        </w:rPr>
        <w:t>Wednesday 4/1</w:t>
      </w:r>
    </w:p>
    <w:p w14:paraId="3C4F4173" w14:textId="77777777" w:rsidR="00683B36" w:rsidRPr="008B2C1C" w:rsidRDefault="00683B36" w:rsidP="00683B36">
      <w:pPr>
        <w:pStyle w:val="NormalWeb"/>
        <w:numPr>
          <w:ilvl w:val="1"/>
          <w:numId w:val="16"/>
        </w:numPr>
        <w:rPr>
          <w:b/>
          <w:bCs/>
        </w:rPr>
      </w:pPr>
      <w:proofErr w:type="spellStart"/>
      <w:r w:rsidRPr="008B2C1C">
        <w:t>Heilbroner</w:t>
      </w:r>
      <w:proofErr w:type="spellEnd"/>
      <w:r w:rsidRPr="008B2C1C">
        <w:t xml:space="preserve"> Ch. 8</w:t>
      </w:r>
      <w:r>
        <w:t xml:space="preserve"> “Modern Capitalism Emerges in Europe.”</w:t>
      </w:r>
    </w:p>
    <w:p w14:paraId="478E9F23" w14:textId="77777777" w:rsidR="00683B36" w:rsidRDefault="00683B36" w:rsidP="00683B36">
      <w:pPr>
        <w:pStyle w:val="ListParagraph"/>
        <w:numPr>
          <w:ilvl w:val="0"/>
          <w:numId w:val="16"/>
        </w:numPr>
        <w:spacing w:after="0" w:line="240" w:lineRule="auto"/>
        <w:contextualSpacing w:val="0"/>
        <w:rPr>
          <w:u w:val="single"/>
        </w:rPr>
      </w:pPr>
      <w:r>
        <w:rPr>
          <w:u w:val="single"/>
        </w:rPr>
        <w:t>Monday</w:t>
      </w:r>
      <w:r w:rsidRPr="009F4E90">
        <w:rPr>
          <w:u w:val="single"/>
        </w:rPr>
        <w:t xml:space="preserve"> </w:t>
      </w:r>
      <w:r>
        <w:rPr>
          <w:u w:val="single"/>
        </w:rPr>
        <w:t>4/6</w:t>
      </w:r>
    </w:p>
    <w:p w14:paraId="457BCAB2" w14:textId="77777777" w:rsidR="00683B36" w:rsidRPr="008B2C1C" w:rsidRDefault="00683B36" w:rsidP="00683B36">
      <w:pPr>
        <w:pStyle w:val="NormalWeb"/>
        <w:numPr>
          <w:ilvl w:val="1"/>
          <w:numId w:val="16"/>
        </w:numPr>
        <w:rPr>
          <w:b/>
          <w:bCs/>
        </w:rPr>
      </w:pPr>
      <w:proofErr w:type="spellStart"/>
      <w:r w:rsidRPr="008B2C1C">
        <w:t>Heilbroner</w:t>
      </w:r>
      <w:proofErr w:type="spellEnd"/>
      <w:r w:rsidRPr="008B2C1C">
        <w:t xml:space="preserve"> Ch. </w:t>
      </w:r>
      <w:r>
        <w:t>9 “The Golden Age of Capitalism.”</w:t>
      </w:r>
    </w:p>
    <w:p w14:paraId="2D16F7C1" w14:textId="77777777" w:rsidR="00683B36" w:rsidRPr="000C2C3C" w:rsidRDefault="00683B36" w:rsidP="00683B36">
      <w:pPr>
        <w:pStyle w:val="ListParagraph"/>
        <w:numPr>
          <w:ilvl w:val="0"/>
          <w:numId w:val="16"/>
        </w:numPr>
        <w:spacing w:after="0" w:line="240" w:lineRule="auto"/>
        <w:contextualSpacing w:val="0"/>
        <w:rPr>
          <w:b/>
          <w:i/>
        </w:rPr>
      </w:pPr>
      <w:r>
        <w:rPr>
          <w:u w:val="single"/>
        </w:rPr>
        <w:t>Monday 4/13</w:t>
      </w:r>
    </w:p>
    <w:p w14:paraId="652B65AD" w14:textId="5A7B6EC2" w:rsidR="00683B36" w:rsidRPr="005F34A7" w:rsidRDefault="00683B36" w:rsidP="005F34A7">
      <w:pPr>
        <w:pStyle w:val="ListParagraph"/>
        <w:widowControl w:val="0"/>
        <w:numPr>
          <w:ilvl w:val="1"/>
          <w:numId w:val="16"/>
        </w:numPr>
        <w:autoSpaceDE w:val="0"/>
        <w:autoSpaceDN w:val="0"/>
        <w:adjustRightInd w:val="0"/>
        <w:spacing w:after="200"/>
      </w:pPr>
      <w:proofErr w:type="spellStart"/>
      <w:r w:rsidRPr="008B2C1C">
        <w:t>Heilbroner</w:t>
      </w:r>
      <w:proofErr w:type="spellEnd"/>
      <w:r w:rsidRPr="008B2C1C">
        <w:t xml:space="preserve"> Ch. </w:t>
      </w:r>
      <w:r>
        <w:t>10 “The Rise and fall of socialism.”</w:t>
      </w:r>
      <w:r w:rsidR="005F34A7" w:rsidRPr="005F34A7">
        <w:t xml:space="preserve"> </w:t>
      </w:r>
    </w:p>
    <w:p w14:paraId="6FAC0E1B" w14:textId="224EA55B" w:rsidR="005F34A7" w:rsidRDefault="005F34A7" w:rsidP="005F34A7">
      <w:pPr>
        <w:pStyle w:val="NormalWeb"/>
      </w:pPr>
      <w:r>
        <w:t>Due 1 week before topic is to be discussed.</w:t>
      </w:r>
    </w:p>
    <w:p w14:paraId="3E2A5B04" w14:textId="77777777" w:rsidR="00296F1D" w:rsidRPr="008B2C1C" w:rsidRDefault="00296F1D" w:rsidP="005F34A7">
      <w:pPr>
        <w:pStyle w:val="NormalWeb"/>
        <w:rPr>
          <w:b/>
          <w:bCs/>
        </w:rPr>
      </w:pPr>
    </w:p>
    <w:p w14:paraId="4561A7D2" w14:textId="77777777" w:rsidR="00296F1D" w:rsidRPr="000C1ACF" w:rsidRDefault="00296F1D" w:rsidP="00296F1D">
      <w:pPr>
        <w:pStyle w:val="Heading2"/>
      </w:pPr>
      <w:r w:rsidRPr="000C1ACF">
        <w:t>Class/</w:t>
      </w:r>
      <w:r>
        <w:t>College</w:t>
      </w:r>
      <w:r w:rsidRPr="000C1ACF">
        <w:t xml:space="preserve"> Policies and Support Systems</w:t>
      </w:r>
    </w:p>
    <w:p w14:paraId="4E700A3D" w14:textId="77777777" w:rsidR="00296F1D" w:rsidRDefault="00296F1D" w:rsidP="00296F1D">
      <w:pPr>
        <w:spacing w:before="120"/>
      </w:pPr>
      <w:r w:rsidRPr="000C1ACF">
        <w:rPr>
          <w:b/>
        </w:rPr>
        <w:t>Please Note:</w:t>
      </w:r>
      <w:r>
        <w:rPr>
          <w:b/>
        </w:rPr>
        <w:t xml:space="preserve"> </w:t>
      </w:r>
      <w:r w:rsidRPr="000C1ACF">
        <w:t xml:space="preserve">If you are emailing the instructor, please use the following format in the Subject line of the email:  </w:t>
      </w:r>
    </w:p>
    <w:p w14:paraId="3B45B607" w14:textId="77777777" w:rsidR="00296F1D" w:rsidRDefault="00296F1D" w:rsidP="00296F1D">
      <w:pPr>
        <w:spacing w:before="120"/>
        <w:rPr>
          <w:rStyle w:val="Emphasis"/>
        </w:rPr>
      </w:pPr>
      <w:r w:rsidRPr="000A2193">
        <w:rPr>
          <w:rStyle w:val="Emphasis"/>
        </w:rPr>
        <w:t>"ECON 103-00# - [insert subject of email here] - [insert your name here]"</w:t>
      </w:r>
    </w:p>
    <w:p w14:paraId="7C650BA6" w14:textId="77777777" w:rsidR="00296F1D" w:rsidRPr="00A77DBE" w:rsidRDefault="00296F1D" w:rsidP="00296F1D">
      <w:pPr>
        <w:spacing w:before="120"/>
        <w:rPr>
          <w:rStyle w:val="Emphasis"/>
          <w:i w:val="0"/>
          <w:iCs w:val="0"/>
        </w:rPr>
      </w:pPr>
      <w:r>
        <w:rPr>
          <w:rStyle w:val="Emphasis"/>
        </w:rPr>
        <w:t>Emails are responded to once every business day upon arrival to office. Emails received after this time will not be responded to until the following business day.</w:t>
      </w:r>
    </w:p>
    <w:p w14:paraId="4B7CC8BA" w14:textId="77777777" w:rsidR="00296F1D" w:rsidRPr="000C1ACF" w:rsidRDefault="00296F1D" w:rsidP="00296F1D">
      <w:pPr>
        <w:pStyle w:val="Heading3"/>
      </w:pPr>
      <w:r w:rsidRPr="000C1ACF">
        <w:t>Academic Integrity: </w:t>
      </w:r>
    </w:p>
    <w:p w14:paraId="0D2D774B" w14:textId="77777777" w:rsidR="00296F1D" w:rsidRPr="000C1ACF" w:rsidRDefault="00296F1D" w:rsidP="00296F1D">
      <w:pPr>
        <w:pStyle w:val="NormalWeb"/>
        <w:spacing w:before="120"/>
      </w:pPr>
      <w:r w:rsidRPr="000C1ACF">
        <w:rPr>
          <w:color w:val="212121"/>
        </w:rPr>
        <w:t xml:space="preserve">Cheating and plagiarism will not be tolerated and </w:t>
      </w:r>
      <w:r>
        <w:rPr>
          <w:color w:val="212121"/>
        </w:rPr>
        <w:t>will</w:t>
      </w:r>
      <w:r w:rsidRPr="000C1ACF">
        <w:rPr>
          <w:color w:val="212121"/>
        </w:rPr>
        <w:t xml:space="preserve"> result in a failing grade for the course. It is imperative that you review the honor code and integrity checklist available</w:t>
      </w:r>
      <w:r>
        <w:rPr>
          <w:color w:val="212121"/>
        </w:rPr>
        <w:t xml:space="preserve"> at the following link:</w:t>
      </w:r>
      <w:r w:rsidRPr="000C1ACF">
        <w:rPr>
          <w:color w:val="212121"/>
        </w:rPr>
        <w:t xml:space="preserve"> </w:t>
      </w:r>
      <w:hyperlink r:id="rId15">
        <w:r w:rsidRPr="000C1ACF">
          <w:rPr>
            <w:rStyle w:val="InternetLink"/>
            <w:rFonts w:eastAsia="Times New Roman"/>
            <w:i/>
            <w:iCs/>
          </w:rPr>
          <w:t>Academic Integrity Handbook</w:t>
        </w:r>
      </w:hyperlink>
      <w:r w:rsidRPr="000C1ACF">
        <w:rPr>
          <w:color w:val="000000"/>
        </w:rPr>
        <w:t xml:space="preserve">. All violations of the honor code will be reported. </w:t>
      </w:r>
      <w:r w:rsidRPr="000C1ACF">
        <w:rPr>
          <w:rFonts w:eastAsia="Times New Roman"/>
          <w:color w:val="191919"/>
        </w:rPr>
        <w:t>If the charge is sustained, the infraction may have consequences for the student beyond any grade penalty that I impose.  A thorough description of these consequences, along with a description of the limited forgiveness and appeal policies, can be found in the </w:t>
      </w:r>
      <w:hyperlink r:id="rId16">
        <w:r w:rsidRPr="000C1ACF">
          <w:rPr>
            <w:rStyle w:val="InternetLink"/>
            <w:rFonts w:eastAsia="Times New Roman"/>
          </w:rPr>
          <w:t>Sanctions and Further Impact</w:t>
        </w:r>
      </w:hyperlink>
      <w:r w:rsidRPr="000C1ACF">
        <w:rPr>
          <w:rFonts w:eastAsia="Times New Roman"/>
          <w:color w:val="191919"/>
        </w:rPr>
        <w:t> document available through OAA's website.</w:t>
      </w:r>
    </w:p>
    <w:p w14:paraId="2446250E" w14:textId="77777777" w:rsidR="00296F1D" w:rsidRPr="000C1ACF" w:rsidRDefault="00296F1D" w:rsidP="00296F1D">
      <w:pPr>
        <w:pStyle w:val="Heading3"/>
      </w:pPr>
      <w:r w:rsidRPr="000C1ACF">
        <w:t>Academic Calendar: </w:t>
      </w:r>
    </w:p>
    <w:p w14:paraId="32085564" w14:textId="77777777" w:rsidR="00296F1D" w:rsidRDefault="00296F1D" w:rsidP="00296F1D">
      <w:pPr>
        <w:shd w:val="clear" w:color="auto" w:fill="FFFFFF"/>
        <w:spacing w:before="120"/>
        <w:rPr>
          <w:rStyle w:val="InternetLink"/>
        </w:rPr>
      </w:pPr>
      <w:r w:rsidRPr="000C1ACF">
        <w:rPr>
          <w:color w:val="212121"/>
        </w:rPr>
        <w:t>Students are encouraged to review important add, drop or withdraw dates</w:t>
      </w:r>
      <w:r>
        <w:rPr>
          <w:color w:val="212121"/>
        </w:rPr>
        <w:t xml:space="preserve"> on the </w:t>
      </w:r>
      <w:hyperlink r:id="rId17">
        <w:r w:rsidRPr="000C1ACF">
          <w:rPr>
            <w:rStyle w:val="InternetLink"/>
          </w:rPr>
          <w:t>academic calendar</w:t>
        </w:r>
      </w:hyperlink>
      <w:r>
        <w:rPr>
          <w:rStyle w:val="InternetLink"/>
        </w:rPr>
        <w:t>.</w:t>
      </w:r>
    </w:p>
    <w:p w14:paraId="04C0A5DD" w14:textId="77777777" w:rsidR="00296F1D" w:rsidRPr="000C1ACF" w:rsidRDefault="00296F1D" w:rsidP="00296F1D">
      <w:pPr>
        <w:pStyle w:val="Heading3"/>
      </w:pPr>
      <w:r>
        <w:t>Class</w:t>
      </w:r>
      <w:r w:rsidRPr="000C1ACF">
        <w:t xml:space="preserve"> recording</w:t>
      </w:r>
      <w:r>
        <w:t>s</w:t>
      </w:r>
      <w:r w:rsidRPr="000C1ACF">
        <w:t>:</w:t>
      </w:r>
    </w:p>
    <w:p w14:paraId="6DA7BC2A" w14:textId="77777777" w:rsidR="00296F1D" w:rsidRPr="000A2193" w:rsidRDefault="00296F1D" w:rsidP="00296F1D">
      <w:pPr>
        <w:spacing w:before="120"/>
        <w:rPr>
          <w:color w:val="000000"/>
        </w:rPr>
      </w:pPr>
      <w:r>
        <w:rPr>
          <w:color w:val="000000"/>
        </w:rPr>
        <w:t>The instructor will record the class lectures and make them available online for subsequent review. You can find the videos posted online o</w:t>
      </w:r>
      <w:r w:rsidRPr="000A2193">
        <w:rPr>
          <w:color w:val="000000"/>
        </w:rPr>
        <w:t xml:space="preserve">n my </w:t>
      </w:r>
      <w:hyperlink r:id="rId18" w:history="1">
        <w:r w:rsidRPr="000A2193">
          <w:rPr>
            <w:rStyle w:val="Hyperlink"/>
          </w:rPr>
          <w:t>YouTube channel</w:t>
        </w:r>
      </w:hyperlink>
      <w:r w:rsidRPr="000A2193">
        <w:rPr>
          <w:color w:val="000000"/>
        </w:rPr>
        <w:t>.</w:t>
      </w:r>
    </w:p>
    <w:p w14:paraId="56EA8FE4" w14:textId="77777777" w:rsidR="00296F1D" w:rsidRPr="000C1ACF" w:rsidRDefault="00296F1D" w:rsidP="00296F1D">
      <w:pPr>
        <w:pStyle w:val="Heading3"/>
      </w:pPr>
      <w:r w:rsidRPr="000C1ACF">
        <w:t>Attendanc</w:t>
      </w:r>
      <w:r w:rsidRPr="00C81E87">
        <w:rPr>
          <w:rStyle w:val="Heading3Char"/>
        </w:rPr>
        <w:t>e</w:t>
      </w:r>
      <w:r w:rsidRPr="000C1ACF">
        <w:t xml:space="preserve"> Policy: </w:t>
      </w:r>
    </w:p>
    <w:p w14:paraId="7F9F08BF" w14:textId="77777777" w:rsidR="00296F1D" w:rsidRDefault="00296F1D" w:rsidP="00296F1D">
      <w:pPr>
        <w:shd w:val="clear" w:color="auto" w:fill="FFFFFF"/>
        <w:spacing w:before="120"/>
        <w:rPr>
          <w:color w:val="000000"/>
        </w:rPr>
      </w:pPr>
      <w:r>
        <w:rPr>
          <w:color w:val="000000"/>
        </w:rPr>
        <w:t>You</w:t>
      </w:r>
      <w:r w:rsidRPr="000C1ACF">
        <w:rPr>
          <w:color w:val="000000"/>
        </w:rPr>
        <w:t xml:space="preserve"> are expected to attend and participate in classes. </w:t>
      </w:r>
      <w:r>
        <w:rPr>
          <w:color w:val="000000"/>
        </w:rPr>
        <w:t>You</w:t>
      </w:r>
      <w:r w:rsidRPr="000C1ACF">
        <w:rPr>
          <w:color w:val="000000"/>
        </w:rPr>
        <w:t xml:space="preserve"> should notify </w:t>
      </w:r>
      <w:r>
        <w:rPr>
          <w:color w:val="000000"/>
        </w:rPr>
        <w:t>me</w:t>
      </w:r>
      <w:r w:rsidRPr="000C1ACF">
        <w:rPr>
          <w:color w:val="000000"/>
        </w:rPr>
        <w:t xml:space="preserve"> of excused absences in advance. </w:t>
      </w:r>
      <w:r>
        <w:rPr>
          <w:color w:val="000000"/>
        </w:rPr>
        <w:t>If you</w:t>
      </w:r>
      <w:r w:rsidRPr="000C1ACF">
        <w:rPr>
          <w:color w:val="000000"/>
        </w:rPr>
        <w:t xml:space="preserve"> who have an excused absence</w:t>
      </w:r>
      <w:r>
        <w:rPr>
          <w:color w:val="000000"/>
        </w:rPr>
        <w:t>, you</w:t>
      </w:r>
      <w:r w:rsidRPr="000C1ACF">
        <w:rPr>
          <w:color w:val="000000"/>
        </w:rPr>
        <w:t xml:space="preserve"> are expected to plan with </w:t>
      </w:r>
      <w:r>
        <w:rPr>
          <w:color w:val="000000"/>
        </w:rPr>
        <w:t>me</w:t>
      </w:r>
      <w:r w:rsidRPr="000C1ACF">
        <w:rPr>
          <w:color w:val="000000"/>
        </w:rPr>
        <w:t xml:space="preserve"> for alternative or make-up work. Such arrangements should be made in advance of the absence where possible. </w:t>
      </w:r>
      <w:r>
        <w:rPr>
          <w:color w:val="000000"/>
        </w:rPr>
        <w:t>I will</w:t>
      </w:r>
      <w:r w:rsidRPr="000C1ACF">
        <w:rPr>
          <w:color w:val="000000"/>
        </w:rPr>
        <w:t xml:space="preserve"> accommodate excused absences to the extent that an accommodation can be made that does not unreasonably interfere with the learning objectives of the course or unduly burden </w:t>
      </w:r>
      <w:r>
        <w:rPr>
          <w:color w:val="000000"/>
        </w:rPr>
        <w:t>me</w:t>
      </w:r>
      <w:r w:rsidRPr="000C1ACF">
        <w:rPr>
          <w:color w:val="000000"/>
        </w:rPr>
        <w:t xml:space="preserve">. Attendance policies </w:t>
      </w:r>
      <w:r>
        <w:rPr>
          <w:color w:val="000000"/>
        </w:rPr>
        <w:t>will</w:t>
      </w:r>
      <w:r w:rsidRPr="000C1ACF">
        <w:rPr>
          <w:color w:val="000000"/>
        </w:rPr>
        <w:t xml:space="preserve"> be applied in a non-discriminatory manner.</w:t>
      </w:r>
    </w:p>
    <w:p w14:paraId="131F8F4F" w14:textId="77777777" w:rsidR="00296F1D" w:rsidRPr="000C1ACF" w:rsidRDefault="00296F1D" w:rsidP="00296F1D">
      <w:pPr>
        <w:pStyle w:val="Heading3"/>
      </w:pPr>
      <w:r w:rsidRPr="000C1ACF">
        <w:t xml:space="preserve">Counseling and Health Services Available at Skidmore:  </w:t>
      </w:r>
    </w:p>
    <w:p w14:paraId="3CC9905B" w14:textId="77777777" w:rsidR="00296F1D" w:rsidRPr="000C1ACF" w:rsidRDefault="00296F1D" w:rsidP="00296F1D">
      <w:pPr>
        <w:spacing w:before="120"/>
      </w:pPr>
      <w:r w:rsidRPr="000C1ACF">
        <w:t xml:space="preserve">We offer confidential and professional mental health services to students struggling with a variety of social, emotional and psychiatric problems (including adjustment to college, depression, family problems, anxiety, sexual assault and eating disorders). We help students better understand their emotions, motivations, needs, and values, as well as their own identities and relationships with others, so that they can engage more fully in their academic and co-curricular lives at Skidmore. We serve as a resource and advocate about mental health issues to the larger Skidmore community, and we seek to educate and promote wellness in the broadest possible context. Finally, we provide consultation, liaison and support to parents, fellow students, faculty and staff members who are concerned about a Skidmore student. </w:t>
      </w:r>
    </w:p>
    <w:p w14:paraId="1BB3D7EA" w14:textId="77777777" w:rsidR="00296F1D" w:rsidRDefault="00296F1D" w:rsidP="00296F1D">
      <w:pPr>
        <w:spacing w:before="120"/>
      </w:pPr>
      <w:r w:rsidRPr="000C1ACF">
        <w:t xml:space="preserve">Our core values of compassion, collaboration, expertise, respect for autonomy, sensitivity to difference and confidentiality shape our professional interventions at every level, both individual and </w:t>
      </w:r>
      <w:proofErr w:type="gramStart"/>
      <w:r w:rsidRPr="000C1ACF">
        <w:t>campus-wide</w:t>
      </w:r>
      <w:proofErr w:type="gramEnd"/>
      <w:r w:rsidRPr="000C1ACF">
        <w:t xml:space="preserve">. The Skidmore College Counseling Center is fully accredited by the International Association of Counseling Services. </w:t>
      </w:r>
    </w:p>
    <w:p w14:paraId="5D6EF237" w14:textId="77777777" w:rsidR="00296F1D" w:rsidRPr="000C1ACF" w:rsidRDefault="00296F1D" w:rsidP="00296F1D">
      <w:pPr>
        <w:pStyle w:val="Heading3"/>
      </w:pPr>
      <w:r w:rsidRPr="000C1ACF">
        <w:t>Disability Support Services: </w:t>
      </w:r>
    </w:p>
    <w:p w14:paraId="044F0964" w14:textId="77777777" w:rsidR="00296F1D" w:rsidRDefault="00296F1D" w:rsidP="00296F1D">
      <w:pPr>
        <w:spacing w:before="120"/>
      </w:pPr>
      <w:r w:rsidRPr="000C1ACF">
        <w:t xml:space="preserve">If you are a student with a disability and believe you will need academic accommodation, you must formally request accommodation from Meg </w:t>
      </w:r>
      <w:proofErr w:type="spellStart"/>
      <w:r w:rsidRPr="000C1ACF">
        <w:t>Hegener</w:t>
      </w:r>
      <w:proofErr w:type="spellEnd"/>
      <w:r w:rsidRPr="000C1ACF">
        <w:t>, Coordinator of Student Access Services.  You will also need to provide documentation which verifies the existence of a disability and supports your request.  For further information, please call 580-8150 or stop by the office of Student Academic Services in Starbuck Center. </w:t>
      </w:r>
    </w:p>
    <w:p w14:paraId="6727F9E6" w14:textId="77777777" w:rsidR="00296F1D" w:rsidRPr="000C1ACF" w:rsidRDefault="00296F1D" w:rsidP="00296F1D">
      <w:pPr>
        <w:pStyle w:val="Heading3"/>
      </w:pPr>
      <w:r w:rsidRPr="000C1ACF">
        <w:t>Title IX: </w:t>
      </w:r>
    </w:p>
    <w:p w14:paraId="03AACBB8" w14:textId="77777777" w:rsidR="00296F1D" w:rsidRPr="000C1ACF" w:rsidRDefault="00296F1D" w:rsidP="00296F1D">
      <w:pPr>
        <w:spacing w:before="120"/>
        <w:rPr>
          <w:color w:val="000000"/>
        </w:rPr>
      </w:pPr>
      <w:r w:rsidRPr="000C1ACF">
        <w:rPr>
          <w:color w:val="191919"/>
        </w:rPr>
        <w:t>Skidmore College considers sexual and gender-based misconduct to be one of the most serious violations of the values and standards of the College.  Unwelcome sexual contact of any form is a violation of students’ personal integrity and their right to a safe environment and therefore violates Skidmore’s values.  Sexual and gender-based misconduct is also prohibited by federal regulations.  Skidmore College faculty are committed to supporting our students and upholding gender equity laws as outlined by Title IX.  If a student chooses to confide in a member of Skidmore’s faculty or staff regarding an issue of sexual or gender-based misconduct, that faculty or staff member is obligated to tell Skidmore’s Title IX Coordinator or Title IX Deputy Coordinator.  The Title IX Coordinator or Deputy Coordinator will assist the student in connecting with all possible resources for support and reporting both on and off campus.  Identities and details will be shared only with those who need to know to support the student and to address the situation through the college’s processes.  If the student wishes to confide in a confidential resource, The Counseling Center Staff, Health Services, and Victim Advocates are all options available.</w:t>
      </w:r>
    </w:p>
    <w:p w14:paraId="4A55F92E" w14:textId="77777777" w:rsidR="00296F1D" w:rsidRPr="000C1ACF" w:rsidRDefault="00296F1D" w:rsidP="00296F1D">
      <w:pPr>
        <w:spacing w:before="120"/>
      </w:pPr>
      <w:r w:rsidRPr="000C1ACF">
        <w:rPr>
          <w:color w:val="191919"/>
        </w:rPr>
        <w:t>M</w:t>
      </w:r>
      <w:r>
        <w:rPr>
          <w:color w:val="191919"/>
        </w:rPr>
        <w:t xml:space="preserve">ore information can be found </w:t>
      </w:r>
      <w:r w:rsidRPr="000C1ACF">
        <w:rPr>
          <w:color w:val="191919"/>
        </w:rPr>
        <w:t>by contacting the Title IX Coordinator or Deputy Coordinator</w:t>
      </w:r>
      <w:r>
        <w:rPr>
          <w:color w:val="191919"/>
        </w:rPr>
        <w:t xml:space="preserve"> and through the link that follows</w:t>
      </w:r>
      <w:r w:rsidRPr="000C1ACF">
        <w:rPr>
          <w:color w:val="191919"/>
        </w:rPr>
        <w:t>.</w:t>
      </w:r>
      <w:r>
        <w:rPr>
          <w:color w:val="191919"/>
        </w:rPr>
        <w:t xml:space="preserve"> </w:t>
      </w:r>
      <w:hyperlink r:id="rId19" w:history="1">
        <w:r>
          <w:rPr>
            <w:rStyle w:val="Hyperlink"/>
          </w:rPr>
          <w:t>Link to Skidmore’s s</w:t>
        </w:r>
        <w:r w:rsidRPr="00C81E87">
          <w:rPr>
            <w:rStyle w:val="Hyperlink"/>
          </w:rPr>
          <w:t xml:space="preserve">exual and </w:t>
        </w:r>
        <w:r>
          <w:rPr>
            <w:rStyle w:val="Hyperlink"/>
          </w:rPr>
          <w:t>g</w:t>
        </w:r>
        <w:r w:rsidRPr="00C81E87">
          <w:rPr>
            <w:rStyle w:val="Hyperlink"/>
          </w:rPr>
          <w:t>ender-</w:t>
        </w:r>
        <w:r>
          <w:rPr>
            <w:rStyle w:val="Hyperlink"/>
          </w:rPr>
          <w:t>b</w:t>
        </w:r>
        <w:r w:rsidRPr="00C81E87">
          <w:rPr>
            <w:rStyle w:val="Hyperlink"/>
          </w:rPr>
          <w:t xml:space="preserve">ased </w:t>
        </w:r>
        <w:r>
          <w:rPr>
            <w:rStyle w:val="Hyperlink"/>
          </w:rPr>
          <w:t>m</w:t>
        </w:r>
        <w:r w:rsidRPr="00C81E87">
          <w:rPr>
            <w:rStyle w:val="Hyperlink"/>
          </w:rPr>
          <w:t xml:space="preserve">isconduct </w:t>
        </w:r>
        <w:r>
          <w:rPr>
            <w:rStyle w:val="Hyperlink"/>
          </w:rPr>
          <w:t>r</w:t>
        </w:r>
        <w:r w:rsidRPr="00C81E87">
          <w:rPr>
            <w:rStyle w:val="Hyperlink"/>
          </w:rPr>
          <w:t xml:space="preserve">esources and </w:t>
        </w:r>
        <w:r>
          <w:rPr>
            <w:rStyle w:val="Hyperlink"/>
          </w:rPr>
          <w:t>i</w:t>
        </w:r>
        <w:r w:rsidRPr="00C81E87">
          <w:rPr>
            <w:rStyle w:val="Hyperlink"/>
          </w:rPr>
          <w:t>nformatio</w:t>
        </w:r>
        <w:r>
          <w:rPr>
            <w:rStyle w:val="Hyperlink"/>
          </w:rPr>
          <w:t>n website</w:t>
        </w:r>
      </w:hyperlink>
      <w:r>
        <w:t>.</w:t>
      </w:r>
    </w:p>
    <w:p w14:paraId="147430D0" w14:textId="77777777" w:rsidR="00E72A25" w:rsidRDefault="00E72A25"/>
    <w:p w14:paraId="7014791A" w14:textId="67B1DBAE" w:rsidR="00A74B7D" w:rsidRDefault="00A74B7D"/>
    <w:sectPr w:rsidR="00A74B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d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35CF"/>
    <w:multiLevelType w:val="hybridMultilevel"/>
    <w:tmpl w:val="474A3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61D1A"/>
    <w:multiLevelType w:val="hybridMultilevel"/>
    <w:tmpl w:val="F9C6B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C3278"/>
    <w:multiLevelType w:val="hybridMultilevel"/>
    <w:tmpl w:val="4D484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F6739"/>
    <w:multiLevelType w:val="hybridMultilevel"/>
    <w:tmpl w:val="CF882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90CBC"/>
    <w:multiLevelType w:val="hybridMultilevel"/>
    <w:tmpl w:val="7C1C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F004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04" w:hanging="504"/>
      </w:pPr>
    </w:lvl>
    <w:lvl w:ilvl="3">
      <w:start w:val="1"/>
      <w:numFmt w:val="decimal"/>
      <w:lvlText w:val="%1.%2.%3.%4."/>
      <w:lvlJc w:val="left"/>
      <w:pPr>
        <w:ind w:left="199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7F7D91"/>
    <w:multiLevelType w:val="hybridMultilevel"/>
    <w:tmpl w:val="E800E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26A33"/>
    <w:multiLevelType w:val="hybridMultilevel"/>
    <w:tmpl w:val="D8E68D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AF5FFD"/>
    <w:multiLevelType w:val="hybridMultilevel"/>
    <w:tmpl w:val="568250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974A52"/>
    <w:multiLevelType w:val="hybridMultilevel"/>
    <w:tmpl w:val="D86A0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775CF"/>
    <w:multiLevelType w:val="hybridMultilevel"/>
    <w:tmpl w:val="A376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A72FC"/>
    <w:multiLevelType w:val="hybridMultilevel"/>
    <w:tmpl w:val="14E6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A661CB"/>
    <w:multiLevelType w:val="hybridMultilevel"/>
    <w:tmpl w:val="0A2EC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4C1106"/>
    <w:multiLevelType w:val="hybridMultilevel"/>
    <w:tmpl w:val="A67EC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BD0624"/>
    <w:multiLevelType w:val="hybridMultilevel"/>
    <w:tmpl w:val="6FD2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C54FE0"/>
    <w:multiLevelType w:val="hybridMultilevel"/>
    <w:tmpl w:val="26200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F13DA"/>
    <w:multiLevelType w:val="hybridMultilevel"/>
    <w:tmpl w:val="765E92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EE82BC6"/>
    <w:multiLevelType w:val="hybridMultilevel"/>
    <w:tmpl w:val="E7624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0D144B"/>
    <w:multiLevelType w:val="hybridMultilevel"/>
    <w:tmpl w:val="53AA0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826F5"/>
    <w:multiLevelType w:val="hybridMultilevel"/>
    <w:tmpl w:val="B838C06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6A0628CC"/>
    <w:multiLevelType w:val="hybridMultilevel"/>
    <w:tmpl w:val="BFA6E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B73EB9"/>
    <w:multiLevelType w:val="hybridMultilevel"/>
    <w:tmpl w:val="23FE2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AE320C"/>
    <w:multiLevelType w:val="hybridMultilevel"/>
    <w:tmpl w:val="1E1C9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031159"/>
    <w:multiLevelType w:val="hybridMultilevel"/>
    <w:tmpl w:val="8F0C4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71561F"/>
    <w:multiLevelType w:val="hybridMultilevel"/>
    <w:tmpl w:val="40A6A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24"/>
  </w:num>
  <w:num w:numId="4">
    <w:abstractNumId w:val="0"/>
  </w:num>
  <w:num w:numId="5">
    <w:abstractNumId w:val="21"/>
  </w:num>
  <w:num w:numId="6">
    <w:abstractNumId w:val="1"/>
  </w:num>
  <w:num w:numId="7">
    <w:abstractNumId w:val="22"/>
  </w:num>
  <w:num w:numId="8">
    <w:abstractNumId w:val="16"/>
  </w:num>
  <w:num w:numId="9">
    <w:abstractNumId w:val="7"/>
  </w:num>
  <w:num w:numId="10">
    <w:abstractNumId w:val="18"/>
  </w:num>
  <w:num w:numId="11">
    <w:abstractNumId w:val="14"/>
  </w:num>
  <w:num w:numId="12">
    <w:abstractNumId w:val="20"/>
  </w:num>
  <w:num w:numId="13">
    <w:abstractNumId w:val="12"/>
  </w:num>
  <w:num w:numId="14">
    <w:abstractNumId w:val="5"/>
  </w:num>
  <w:num w:numId="15">
    <w:abstractNumId w:val="15"/>
  </w:num>
  <w:num w:numId="16">
    <w:abstractNumId w:val="2"/>
  </w:num>
  <w:num w:numId="17">
    <w:abstractNumId w:val="3"/>
  </w:num>
  <w:num w:numId="18">
    <w:abstractNumId w:val="23"/>
  </w:num>
  <w:num w:numId="19">
    <w:abstractNumId w:val="19"/>
  </w:num>
  <w:num w:numId="20">
    <w:abstractNumId w:val="8"/>
  </w:num>
  <w:num w:numId="21">
    <w:abstractNumId w:val="13"/>
  </w:num>
  <w:num w:numId="22">
    <w:abstractNumId w:val="9"/>
  </w:num>
  <w:num w:numId="23">
    <w:abstractNumId w:val="10"/>
  </w:num>
  <w:num w:numId="24">
    <w:abstractNumId w:val="6"/>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F15"/>
    <w:rsid w:val="00007DD5"/>
    <w:rsid w:val="000247BB"/>
    <w:rsid w:val="00027E14"/>
    <w:rsid w:val="000555DD"/>
    <w:rsid w:val="00087151"/>
    <w:rsid w:val="00090872"/>
    <w:rsid w:val="000944EC"/>
    <w:rsid w:val="0009742C"/>
    <w:rsid w:val="000B1DC2"/>
    <w:rsid w:val="000F3155"/>
    <w:rsid w:val="000F6729"/>
    <w:rsid w:val="00102849"/>
    <w:rsid w:val="00103168"/>
    <w:rsid w:val="00107E1E"/>
    <w:rsid w:val="00110851"/>
    <w:rsid w:val="00122C23"/>
    <w:rsid w:val="00127406"/>
    <w:rsid w:val="0012779F"/>
    <w:rsid w:val="00167357"/>
    <w:rsid w:val="0017702A"/>
    <w:rsid w:val="00180B00"/>
    <w:rsid w:val="00181354"/>
    <w:rsid w:val="00184425"/>
    <w:rsid w:val="00185C7B"/>
    <w:rsid w:val="001B2ED7"/>
    <w:rsid w:val="001B7F5B"/>
    <w:rsid w:val="001C5BF6"/>
    <w:rsid w:val="001D3D2B"/>
    <w:rsid w:val="001E1711"/>
    <w:rsid w:val="0024251A"/>
    <w:rsid w:val="0024549C"/>
    <w:rsid w:val="002473CB"/>
    <w:rsid w:val="002725CA"/>
    <w:rsid w:val="00284865"/>
    <w:rsid w:val="00296EBF"/>
    <w:rsid w:val="00296F1D"/>
    <w:rsid w:val="002B2264"/>
    <w:rsid w:val="002D0247"/>
    <w:rsid w:val="002D7219"/>
    <w:rsid w:val="002D7AF9"/>
    <w:rsid w:val="002E6721"/>
    <w:rsid w:val="002F199F"/>
    <w:rsid w:val="00303B68"/>
    <w:rsid w:val="003143F9"/>
    <w:rsid w:val="00316301"/>
    <w:rsid w:val="00320626"/>
    <w:rsid w:val="00321AF1"/>
    <w:rsid w:val="00323EFC"/>
    <w:rsid w:val="00324A2C"/>
    <w:rsid w:val="00325056"/>
    <w:rsid w:val="0033635E"/>
    <w:rsid w:val="00353A55"/>
    <w:rsid w:val="00355D02"/>
    <w:rsid w:val="00357340"/>
    <w:rsid w:val="003714AF"/>
    <w:rsid w:val="00373A1E"/>
    <w:rsid w:val="00380BC4"/>
    <w:rsid w:val="003A1020"/>
    <w:rsid w:val="003A1EAB"/>
    <w:rsid w:val="003C196E"/>
    <w:rsid w:val="003C3167"/>
    <w:rsid w:val="003D3471"/>
    <w:rsid w:val="003D34E3"/>
    <w:rsid w:val="003E413F"/>
    <w:rsid w:val="003E4312"/>
    <w:rsid w:val="003E447A"/>
    <w:rsid w:val="003F1EE6"/>
    <w:rsid w:val="003F2446"/>
    <w:rsid w:val="003F680E"/>
    <w:rsid w:val="004063A7"/>
    <w:rsid w:val="00406DCA"/>
    <w:rsid w:val="00411668"/>
    <w:rsid w:val="004310CA"/>
    <w:rsid w:val="00440A4F"/>
    <w:rsid w:val="004446A6"/>
    <w:rsid w:val="004651CC"/>
    <w:rsid w:val="004929D5"/>
    <w:rsid w:val="004A322A"/>
    <w:rsid w:val="004B275E"/>
    <w:rsid w:val="004D47A5"/>
    <w:rsid w:val="004D5F50"/>
    <w:rsid w:val="004E0C8F"/>
    <w:rsid w:val="005028E0"/>
    <w:rsid w:val="00512C14"/>
    <w:rsid w:val="0052071B"/>
    <w:rsid w:val="005235C9"/>
    <w:rsid w:val="00540412"/>
    <w:rsid w:val="00540C1B"/>
    <w:rsid w:val="00554517"/>
    <w:rsid w:val="00567849"/>
    <w:rsid w:val="0057742A"/>
    <w:rsid w:val="005845DF"/>
    <w:rsid w:val="00584A6C"/>
    <w:rsid w:val="00592E7D"/>
    <w:rsid w:val="00594BE3"/>
    <w:rsid w:val="005A0444"/>
    <w:rsid w:val="005A2AD0"/>
    <w:rsid w:val="005A7154"/>
    <w:rsid w:val="005A7E96"/>
    <w:rsid w:val="005B21F5"/>
    <w:rsid w:val="005C7D91"/>
    <w:rsid w:val="005F34A7"/>
    <w:rsid w:val="00610415"/>
    <w:rsid w:val="0062165E"/>
    <w:rsid w:val="0062480A"/>
    <w:rsid w:val="00625C0E"/>
    <w:rsid w:val="00632373"/>
    <w:rsid w:val="00633090"/>
    <w:rsid w:val="006406FF"/>
    <w:rsid w:val="00647EA3"/>
    <w:rsid w:val="006668F9"/>
    <w:rsid w:val="00671953"/>
    <w:rsid w:val="00676042"/>
    <w:rsid w:val="00683B36"/>
    <w:rsid w:val="006A3234"/>
    <w:rsid w:val="006A712E"/>
    <w:rsid w:val="006B3C63"/>
    <w:rsid w:val="006D2F25"/>
    <w:rsid w:val="006D6C7B"/>
    <w:rsid w:val="006E3DE2"/>
    <w:rsid w:val="006E58BE"/>
    <w:rsid w:val="007154D1"/>
    <w:rsid w:val="00731AC5"/>
    <w:rsid w:val="0073276C"/>
    <w:rsid w:val="0073309B"/>
    <w:rsid w:val="007426C3"/>
    <w:rsid w:val="00755F4D"/>
    <w:rsid w:val="00756224"/>
    <w:rsid w:val="007618C4"/>
    <w:rsid w:val="00767D34"/>
    <w:rsid w:val="00770A94"/>
    <w:rsid w:val="007719F3"/>
    <w:rsid w:val="00785EA3"/>
    <w:rsid w:val="00787F2F"/>
    <w:rsid w:val="00795F86"/>
    <w:rsid w:val="007A2BB2"/>
    <w:rsid w:val="007C4980"/>
    <w:rsid w:val="007E35DA"/>
    <w:rsid w:val="007E51B0"/>
    <w:rsid w:val="007E7F15"/>
    <w:rsid w:val="007F11C2"/>
    <w:rsid w:val="007F2DE3"/>
    <w:rsid w:val="007F5CF8"/>
    <w:rsid w:val="008177A8"/>
    <w:rsid w:val="00820F62"/>
    <w:rsid w:val="00830A7E"/>
    <w:rsid w:val="008417A3"/>
    <w:rsid w:val="00860535"/>
    <w:rsid w:val="00864FB2"/>
    <w:rsid w:val="00871D42"/>
    <w:rsid w:val="00876052"/>
    <w:rsid w:val="00887599"/>
    <w:rsid w:val="008A7E54"/>
    <w:rsid w:val="008B43A3"/>
    <w:rsid w:val="008B5F85"/>
    <w:rsid w:val="008D55DE"/>
    <w:rsid w:val="008E57AA"/>
    <w:rsid w:val="008F57CC"/>
    <w:rsid w:val="009018D3"/>
    <w:rsid w:val="00905056"/>
    <w:rsid w:val="00914CA3"/>
    <w:rsid w:val="009227F3"/>
    <w:rsid w:val="00923056"/>
    <w:rsid w:val="00951CDF"/>
    <w:rsid w:val="00952698"/>
    <w:rsid w:val="00965431"/>
    <w:rsid w:val="00971BEB"/>
    <w:rsid w:val="009D345B"/>
    <w:rsid w:val="009E0AE5"/>
    <w:rsid w:val="009E4F47"/>
    <w:rsid w:val="00A01BD2"/>
    <w:rsid w:val="00A07811"/>
    <w:rsid w:val="00A07C0F"/>
    <w:rsid w:val="00A13B0D"/>
    <w:rsid w:val="00A252B8"/>
    <w:rsid w:val="00A60826"/>
    <w:rsid w:val="00A73706"/>
    <w:rsid w:val="00A74B7D"/>
    <w:rsid w:val="00A86AC9"/>
    <w:rsid w:val="00A901FE"/>
    <w:rsid w:val="00A929D6"/>
    <w:rsid w:val="00AB2CC5"/>
    <w:rsid w:val="00AC520C"/>
    <w:rsid w:val="00AE1E1A"/>
    <w:rsid w:val="00B40EAC"/>
    <w:rsid w:val="00B43339"/>
    <w:rsid w:val="00B543B1"/>
    <w:rsid w:val="00B550CB"/>
    <w:rsid w:val="00B5536E"/>
    <w:rsid w:val="00B84E3E"/>
    <w:rsid w:val="00BA118B"/>
    <w:rsid w:val="00BB043E"/>
    <w:rsid w:val="00BB359D"/>
    <w:rsid w:val="00BD0901"/>
    <w:rsid w:val="00BD1B55"/>
    <w:rsid w:val="00BD4BDF"/>
    <w:rsid w:val="00BD4D4C"/>
    <w:rsid w:val="00BE35DC"/>
    <w:rsid w:val="00C04F37"/>
    <w:rsid w:val="00C34CB7"/>
    <w:rsid w:val="00C4547B"/>
    <w:rsid w:val="00C7719F"/>
    <w:rsid w:val="00C77DDB"/>
    <w:rsid w:val="00C804AB"/>
    <w:rsid w:val="00C84512"/>
    <w:rsid w:val="00C855D6"/>
    <w:rsid w:val="00C857E5"/>
    <w:rsid w:val="00CB505C"/>
    <w:rsid w:val="00CE28E7"/>
    <w:rsid w:val="00CF1927"/>
    <w:rsid w:val="00CF4349"/>
    <w:rsid w:val="00D250BC"/>
    <w:rsid w:val="00D50C42"/>
    <w:rsid w:val="00D5100B"/>
    <w:rsid w:val="00D56419"/>
    <w:rsid w:val="00D90005"/>
    <w:rsid w:val="00DA2821"/>
    <w:rsid w:val="00DA2FDE"/>
    <w:rsid w:val="00DC02BD"/>
    <w:rsid w:val="00DD535A"/>
    <w:rsid w:val="00DD5AF4"/>
    <w:rsid w:val="00DE7B94"/>
    <w:rsid w:val="00DF3F84"/>
    <w:rsid w:val="00DF4BE9"/>
    <w:rsid w:val="00E001B6"/>
    <w:rsid w:val="00E00251"/>
    <w:rsid w:val="00E21C9F"/>
    <w:rsid w:val="00E252DB"/>
    <w:rsid w:val="00E338BF"/>
    <w:rsid w:val="00E4199E"/>
    <w:rsid w:val="00E500E2"/>
    <w:rsid w:val="00E50281"/>
    <w:rsid w:val="00E55A9F"/>
    <w:rsid w:val="00E72A25"/>
    <w:rsid w:val="00E83042"/>
    <w:rsid w:val="00E854E5"/>
    <w:rsid w:val="00E93586"/>
    <w:rsid w:val="00EB6092"/>
    <w:rsid w:val="00EB6CCE"/>
    <w:rsid w:val="00EE5639"/>
    <w:rsid w:val="00F00DE4"/>
    <w:rsid w:val="00F1314A"/>
    <w:rsid w:val="00F346F2"/>
    <w:rsid w:val="00F37CAD"/>
    <w:rsid w:val="00F40191"/>
    <w:rsid w:val="00F62437"/>
    <w:rsid w:val="00F67DAB"/>
    <w:rsid w:val="00F9618B"/>
    <w:rsid w:val="00FB4229"/>
    <w:rsid w:val="00FD32EB"/>
    <w:rsid w:val="00FE3DDE"/>
    <w:rsid w:val="00FF2122"/>
    <w:rsid w:val="00FF3D49"/>
    <w:rsid w:val="00FF6C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F30BE"/>
  <w15:chartTrackingRefBased/>
  <w15:docId w15:val="{D5E0C282-C6FC-47A0-ADF1-B62129EC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7BB"/>
    <w:rPr>
      <w:rFonts w:ascii="Times New Roman" w:hAnsi="Times New Roman"/>
      <w:sz w:val="24"/>
    </w:rPr>
  </w:style>
  <w:style w:type="paragraph" w:styleId="Heading1">
    <w:name w:val="heading 1"/>
    <w:basedOn w:val="Normal"/>
    <w:next w:val="Normal"/>
    <w:link w:val="Heading1Char"/>
    <w:uiPriority w:val="9"/>
    <w:qFormat/>
    <w:rsid w:val="00E001B6"/>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860535"/>
    <w:pPr>
      <w:keepNext/>
      <w:keepLines/>
      <w:spacing w:before="40" w:after="0"/>
      <w:outlineLvl w:val="1"/>
    </w:pPr>
    <w:rPr>
      <w:rFonts w:eastAsiaTheme="majorEastAsia" w:cstheme="majorBidi"/>
      <w:b/>
      <w:sz w:val="26"/>
      <w:szCs w:val="26"/>
      <w:u w:val="single"/>
    </w:rPr>
  </w:style>
  <w:style w:type="paragraph" w:styleId="Heading3">
    <w:name w:val="heading 3"/>
    <w:basedOn w:val="Normal"/>
    <w:next w:val="Normal"/>
    <w:link w:val="Heading3Char"/>
    <w:uiPriority w:val="9"/>
    <w:unhideWhenUsed/>
    <w:qFormat/>
    <w:rsid w:val="00860535"/>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70A94"/>
    <w:pPr>
      <w:keepNext/>
      <w:keepLines/>
      <w:spacing w:before="40"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0535"/>
    <w:rPr>
      <w:rFonts w:ascii="Times New Roman" w:eastAsiaTheme="majorEastAsia" w:hAnsi="Times New Roman" w:cstheme="majorBidi"/>
      <w:b/>
      <w:sz w:val="26"/>
      <w:szCs w:val="26"/>
      <w:u w:val="single"/>
    </w:rPr>
  </w:style>
  <w:style w:type="paragraph" w:styleId="Title">
    <w:name w:val="Title"/>
    <w:basedOn w:val="Normal"/>
    <w:next w:val="Normal"/>
    <w:link w:val="TitleChar"/>
    <w:uiPriority w:val="10"/>
    <w:qFormat/>
    <w:rsid w:val="000247BB"/>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247BB"/>
    <w:rPr>
      <w:rFonts w:ascii="Times New Roman" w:eastAsiaTheme="majorEastAsia" w:hAnsi="Times New Roman" w:cstheme="majorBidi"/>
      <w:spacing w:val="-10"/>
      <w:kern w:val="28"/>
      <w:sz w:val="56"/>
      <w:szCs w:val="56"/>
    </w:rPr>
  </w:style>
  <w:style w:type="character" w:customStyle="1" w:styleId="Heading1Char">
    <w:name w:val="Heading 1 Char"/>
    <w:basedOn w:val="DefaultParagraphFont"/>
    <w:link w:val="Heading1"/>
    <w:uiPriority w:val="9"/>
    <w:rsid w:val="00E001B6"/>
    <w:rPr>
      <w:rFonts w:ascii="Times New Roman" w:eastAsiaTheme="majorEastAsia" w:hAnsi="Times New Roman" w:cstheme="majorBidi"/>
      <w:sz w:val="32"/>
      <w:szCs w:val="32"/>
    </w:rPr>
  </w:style>
  <w:style w:type="paragraph" w:styleId="ListParagraph">
    <w:name w:val="List Paragraph"/>
    <w:basedOn w:val="Normal"/>
    <w:uiPriority w:val="34"/>
    <w:qFormat/>
    <w:rsid w:val="005845DF"/>
    <w:pPr>
      <w:ind w:left="720"/>
      <w:contextualSpacing/>
    </w:pPr>
  </w:style>
  <w:style w:type="character" w:customStyle="1" w:styleId="Heading3Char">
    <w:name w:val="Heading 3 Char"/>
    <w:basedOn w:val="DefaultParagraphFont"/>
    <w:link w:val="Heading3"/>
    <w:rsid w:val="0086053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770A94"/>
    <w:rPr>
      <w:rFonts w:ascii="Times New Roman" w:eastAsiaTheme="majorEastAsia" w:hAnsi="Times New Roman" w:cstheme="majorBidi"/>
      <w:b/>
      <w:i/>
      <w:iCs/>
      <w:sz w:val="24"/>
    </w:rPr>
  </w:style>
  <w:style w:type="character" w:styleId="Hyperlink">
    <w:name w:val="Hyperlink"/>
    <w:uiPriority w:val="99"/>
    <w:rsid w:val="00296EBF"/>
    <w:rPr>
      <w:color w:val="0000FF"/>
      <w:u w:val="single"/>
    </w:rPr>
  </w:style>
  <w:style w:type="character" w:styleId="FollowedHyperlink">
    <w:name w:val="FollowedHyperlink"/>
    <w:basedOn w:val="DefaultParagraphFont"/>
    <w:uiPriority w:val="99"/>
    <w:semiHidden/>
    <w:unhideWhenUsed/>
    <w:rsid w:val="00296EBF"/>
    <w:rPr>
      <w:color w:val="954F72" w:themeColor="followedHyperlink"/>
      <w:u w:val="single"/>
    </w:rPr>
  </w:style>
  <w:style w:type="paragraph" w:customStyle="1" w:styleId="Default">
    <w:name w:val="Default"/>
    <w:rsid w:val="00DA2FDE"/>
    <w:pPr>
      <w:autoSpaceDE w:val="0"/>
      <w:autoSpaceDN w:val="0"/>
      <w:adjustRightInd w:val="0"/>
      <w:spacing w:after="0" w:line="240" w:lineRule="auto"/>
    </w:pPr>
    <w:rPr>
      <w:rFonts w:ascii="Code" w:hAnsi="Code" w:cs="Code"/>
      <w:color w:val="000000"/>
      <w:sz w:val="24"/>
      <w:szCs w:val="24"/>
    </w:rPr>
  </w:style>
  <w:style w:type="character" w:customStyle="1" w:styleId="authors">
    <w:name w:val="authors"/>
    <w:basedOn w:val="DefaultParagraphFont"/>
    <w:rsid w:val="00592E7D"/>
  </w:style>
  <w:style w:type="character" w:customStyle="1" w:styleId="Date1">
    <w:name w:val="Date1"/>
    <w:basedOn w:val="DefaultParagraphFont"/>
    <w:rsid w:val="00592E7D"/>
  </w:style>
  <w:style w:type="character" w:customStyle="1" w:styleId="arttitle">
    <w:name w:val="art_title"/>
    <w:basedOn w:val="DefaultParagraphFont"/>
    <w:rsid w:val="00592E7D"/>
  </w:style>
  <w:style w:type="character" w:customStyle="1" w:styleId="serialtitle">
    <w:name w:val="serial_title"/>
    <w:basedOn w:val="DefaultParagraphFont"/>
    <w:rsid w:val="00592E7D"/>
  </w:style>
  <w:style w:type="character" w:customStyle="1" w:styleId="volumeissue">
    <w:name w:val="volume_issue"/>
    <w:basedOn w:val="DefaultParagraphFont"/>
    <w:rsid w:val="00592E7D"/>
  </w:style>
  <w:style w:type="character" w:customStyle="1" w:styleId="pagerange">
    <w:name w:val="page_range"/>
    <w:basedOn w:val="DefaultParagraphFont"/>
    <w:rsid w:val="00592E7D"/>
  </w:style>
  <w:style w:type="character" w:customStyle="1" w:styleId="doilink">
    <w:name w:val="doi_link"/>
    <w:basedOn w:val="DefaultParagraphFont"/>
    <w:rsid w:val="00592E7D"/>
  </w:style>
  <w:style w:type="character" w:customStyle="1" w:styleId="UnresolvedMention1">
    <w:name w:val="Unresolved Mention1"/>
    <w:basedOn w:val="DefaultParagraphFont"/>
    <w:uiPriority w:val="99"/>
    <w:semiHidden/>
    <w:unhideWhenUsed/>
    <w:rsid w:val="00A60826"/>
    <w:rPr>
      <w:color w:val="605E5C"/>
      <w:shd w:val="clear" w:color="auto" w:fill="E1DFDD"/>
    </w:rPr>
  </w:style>
  <w:style w:type="character" w:styleId="SubtleEmphasis">
    <w:name w:val="Subtle Emphasis"/>
    <w:basedOn w:val="DefaultParagraphFont"/>
    <w:uiPriority w:val="19"/>
    <w:qFormat/>
    <w:rsid w:val="004D47A5"/>
    <w:rPr>
      <w:i/>
      <w:iCs/>
      <w:color w:val="404040" w:themeColor="text1" w:themeTint="BF"/>
    </w:rPr>
  </w:style>
  <w:style w:type="character" w:styleId="IntenseEmphasis">
    <w:name w:val="Intense Emphasis"/>
    <w:basedOn w:val="DefaultParagraphFont"/>
    <w:uiPriority w:val="21"/>
    <w:qFormat/>
    <w:rsid w:val="004D47A5"/>
    <w:rPr>
      <w:i/>
      <w:iCs/>
      <w:color w:val="4472C4" w:themeColor="accent1"/>
    </w:rPr>
  </w:style>
  <w:style w:type="paragraph" w:styleId="NormalWeb">
    <w:name w:val="Normal (Web)"/>
    <w:basedOn w:val="Normal"/>
    <w:uiPriority w:val="99"/>
    <w:unhideWhenUsed/>
    <w:rsid w:val="00770A94"/>
    <w:pPr>
      <w:spacing w:after="0" w:line="240" w:lineRule="auto"/>
    </w:pPr>
    <w:rPr>
      <w:rFonts w:eastAsia="Calibri" w:cs="Times New Roman"/>
      <w:color w:val="00000A"/>
      <w:szCs w:val="24"/>
    </w:rPr>
  </w:style>
  <w:style w:type="paragraph" w:styleId="BodyText">
    <w:name w:val="Body Text"/>
    <w:basedOn w:val="Normal"/>
    <w:link w:val="BodyTextChar"/>
    <w:uiPriority w:val="1"/>
    <w:qFormat/>
    <w:rsid w:val="006406FF"/>
    <w:pPr>
      <w:widowControl w:val="0"/>
      <w:autoSpaceDE w:val="0"/>
      <w:autoSpaceDN w:val="0"/>
      <w:spacing w:after="0" w:line="240" w:lineRule="auto"/>
    </w:pPr>
    <w:rPr>
      <w:rFonts w:ascii="Cambria" w:eastAsia="Cambria" w:hAnsi="Cambria" w:cs="Cambria"/>
      <w:szCs w:val="24"/>
    </w:rPr>
  </w:style>
  <w:style w:type="character" w:customStyle="1" w:styleId="BodyTextChar">
    <w:name w:val="Body Text Char"/>
    <w:basedOn w:val="DefaultParagraphFont"/>
    <w:link w:val="BodyText"/>
    <w:uiPriority w:val="1"/>
    <w:rsid w:val="006406FF"/>
    <w:rPr>
      <w:rFonts w:ascii="Cambria" w:eastAsia="Cambria" w:hAnsi="Cambria" w:cs="Cambria"/>
      <w:sz w:val="24"/>
      <w:szCs w:val="24"/>
    </w:rPr>
  </w:style>
  <w:style w:type="character" w:styleId="Emphasis">
    <w:name w:val="Emphasis"/>
    <w:basedOn w:val="DefaultParagraphFont"/>
    <w:qFormat/>
    <w:rsid w:val="005F34A7"/>
    <w:rPr>
      <w:i/>
      <w:iCs/>
    </w:rPr>
  </w:style>
  <w:style w:type="table" w:styleId="TableGrid">
    <w:name w:val="Table Grid"/>
    <w:basedOn w:val="TableNormal"/>
    <w:uiPriority w:val="59"/>
    <w:rsid w:val="004929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296F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84397">
      <w:bodyDiv w:val="1"/>
      <w:marLeft w:val="0"/>
      <w:marRight w:val="0"/>
      <w:marTop w:val="0"/>
      <w:marBottom w:val="0"/>
      <w:divBdr>
        <w:top w:val="none" w:sz="0" w:space="0" w:color="auto"/>
        <w:left w:val="none" w:sz="0" w:space="0" w:color="auto"/>
        <w:bottom w:val="none" w:sz="0" w:space="0" w:color="auto"/>
        <w:right w:val="none" w:sz="0" w:space="0" w:color="auto"/>
      </w:divBdr>
      <w:divsChild>
        <w:div w:id="205145049">
          <w:marLeft w:val="0"/>
          <w:marRight w:val="0"/>
          <w:marTop w:val="0"/>
          <w:marBottom w:val="0"/>
          <w:divBdr>
            <w:top w:val="none" w:sz="0" w:space="0" w:color="auto"/>
            <w:left w:val="none" w:sz="0" w:space="0" w:color="auto"/>
            <w:bottom w:val="none" w:sz="0" w:space="0" w:color="auto"/>
            <w:right w:val="none" w:sz="0" w:space="0" w:color="auto"/>
          </w:divBdr>
          <w:divsChild>
            <w:div w:id="87504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81799">
      <w:bodyDiv w:val="1"/>
      <w:marLeft w:val="0"/>
      <w:marRight w:val="0"/>
      <w:marTop w:val="0"/>
      <w:marBottom w:val="0"/>
      <w:divBdr>
        <w:top w:val="none" w:sz="0" w:space="0" w:color="auto"/>
        <w:left w:val="none" w:sz="0" w:space="0" w:color="auto"/>
        <w:bottom w:val="none" w:sz="0" w:space="0" w:color="auto"/>
        <w:right w:val="none" w:sz="0" w:space="0" w:color="auto"/>
      </w:divBdr>
      <w:divsChild>
        <w:div w:id="1590386365">
          <w:marLeft w:val="0"/>
          <w:marRight w:val="0"/>
          <w:marTop w:val="0"/>
          <w:marBottom w:val="0"/>
          <w:divBdr>
            <w:top w:val="none" w:sz="0" w:space="0" w:color="auto"/>
            <w:left w:val="none" w:sz="0" w:space="0" w:color="auto"/>
            <w:bottom w:val="none" w:sz="0" w:space="0" w:color="auto"/>
            <w:right w:val="none" w:sz="0" w:space="0" w:color="auto"/>
          </w:divBdr>
          <w:divsChild>
            <w:div w:id="6214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vingnewdeal.org/map/" TargetMode="External"/><Relationship Id="rId18" Type="http://schemas.openxmlformats.org/officeDocument/2006/relationships/hyperlink" Target="https://www.youtube.com/channel/UCe54mfbTde7jvyaLsqRD3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kidmore.kanopy.com/video/maquilapolis-city-factories-0" TargetMode="External"/><Relationship Id="rId17" Type="http://schemas.openxmlformats.org/officeDocument/2006/relationships/hyperlink" Target="https://www.skidmore.edu/registrar/documents/academiccalendar2019.pdf" TargetMode="External"/><Relationship Id="rId2" Type="http://schemas.openxmlformats.org/officeDocument/2006/relationships/customXml" Target="../customXml/item2.xml"/><Relationship Id="rId16" Type="http://schemas.openxmlformats.org/officeDocument/2006/relationships/hyperlink" Target="https://www.skidmore.edu/advising/documents/Sanctions_Web.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kidmore.kanopy.com/video/race-power-illusion-0" TargetMode="External"/><Relationship Id="rId5" Type="http://schemas.openxmlformats.org/officeDocument/2006/relationships/numbering" Target="numbering.xml"/><Relationship Id="rId15" Type="http://schemas.openxmlformats.org/officeDocument/2006/relationships/hyperlink" Target="https://www.skidmore.edu/advising/documents/AcademicIntegrityHandbook_Web.pdf" TargetMode="External"/><Relationship Id="rId10" Type="http://schemas.openxmlformats.org/officeDocument/2006/relationships/hyperlink" Target="https://www.marxists.org/archive/marx/works/1848/communist-manifesto/preface.htm" TargetMode="External"/><Relationship Id="rId19" Type="http://schemas.openxmlformats.org/officeDocument/2006/relationships/hyperlink" Target="https://www.skidmore.edu/sgbm/" TargetMode="External"/><Relationship Id="rId4" Type="http://schemas.openxmlformats.org/officeDocument/2006/relationships/customXml" Target="../customXml/item4.xml"/><Relationship Id="rId9" Type="http://schemas.openxmlformats.org/officeDocument/2006/relationships/hyperlink" Target="mailto:bmccoy@skidmore.edu" TargetMode="External"/><Relationship Id="rId14" Type="http://schemas.openxmlformats.org/officeDocument/2006/relationships/hyperlink" Target="https://livingnewdeal.org/get-involved/submit-project-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C6996A70897246905220EDB682ABCF" ma:contentTypeVersion="10" ma:contentTypeDescription="Create a new document." ma:contentTypeScope="" ma:versionID="76001671bc11a4fb7460121b3e356c82">
  <xsd:schema xmlns:xsd="http://www.w3.org/2001/XMLSchema" xmlns:xs="http://www.w3.org/2001/XMLSchema" xmlns:p="http://schemas.microsoft.com/office/2006/metadata/properties" xmlns:ns3="be55573a-30fc-4cc1-9a14-c1d903e00f6d" targetNamespace="http://schemas.microsoft.com/office/2006/metadata/properties" ma:root="true" ma:fieldsID="4c845ebe73153f1e875da090ddb56962" ns3:_="">
    <xsd:import namespace="be55573a-30fc-4cc1-9a14-c1d903e00f6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5573a-30fc-4cc1-9a14-c1d903e00f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FD50B-0BBA-405B-8856-242EE99C3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5573a-30fc-4cc1-9a14-c1d903e00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A455DA-1BAB-4869-B692-75EC99AA9DD8}">
  <ds:schemaRefs>
    <ds:schemaRef ds:uri="http://schemas.microsoft.com/sharepoint/v3/contenttype/forms"/>
  </ds:schemaRefs>
</ds:datastoreItem>
</file>

<file path=customXml/itemProps3.xml><?xml version="1.0" encoding="utf-8"?>
<ds:datastoreItem xmlns:ds="http://schemas.openxmlformats.org/officeDocument/2006/customXml" ds:itemID="{74E4E45F-DF0F-4DE2-9989-283E51550861}">
  <ds:schemaRefs>
    <ds:schemaRef ds:uri="http://schemas.microsoft.com/office/2006/documentManagement/types"/>
    <ds:schemaRef ds:uri="http://purl.org/dc/terms/"/>
    <ds:schemaRef ds:uri="be55573a-30fc-4cc1-9a14-c1d903e00f6d"/>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D9AA261-359F-4D22-B023-8CE402B21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1719</TotalTime>
  <Pages>12</Pages>
  <Words>3345</Words>
  <Characters>19072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McCoy</dc:creator>
  <cp:keywords/>
  <dc:description/>
  <cp:lastModifiedBy>Brandon McCoy</cp:lastModifiedBy>
  <cp:revision>16</cp:revision>
  <dcterms:created xsi:type="dcterms:W3CDTF">2020-01-21T02:06:00Z</dcterms:created>
  <dcterms:modified xsi:type="dcterms:W3CDTF">2020-02-24T22:14:00Z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0x0101002FC6996A70897246905220EDB682ABCF</vt:lpwstr>
  </property>
</Properties>
</file>